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CEF9C2" w14:textId="49AF942F" w:rsidR="36514E8E" w:rsidRDefault="36514E8E" w:rsidP="7624FA88">
      <w:pPr>
        <w:spacing w:after="0"/>
        <w:rPr>
          <w:rFonts w:ascii="Arial" w:eastAsia="Arial" w:hAnsi="Arial" w:cs="Arial"/>
          <w:b/>
          <w:bCs/>
          <w:sz w:val="28"/>
          <w:szCs w:val="28"/>
        </w:rPr>
      </w:pPr>
      <w:r w:rsidRPr="7624FA88">
        <w:rPr>
          <w:rFonts w:ascii="Arial" w:eastAsia="Arial" w:hAnsi="Arial" w:cs="Arial"/>
          <w:b/>
          <w:bCs/>
          <w:sz w:val="28"/>
          <w:szCs w:val="28"/>
        </w:rPr>
        <w:t>3GPP TSG RAN WG1 #</w:t>
      </w:r>
      <w:r w:rsidRPr="5D0FDCB6">
        <w:rPr>
          <w:rFonts w:ascii="Arial" w:eastAsia="Arial" w:hAnsi="Arial" w:cs="Arial"/>
          <w:b/>
          <w:bCs/>
          <w:sz w:val="28"/>
          <w:szCs w:val="28"/>
        </w:rPr>
        <w:t>10</w:t>
      </w:r>
      <w:r w:rsidR="00A71149" w:rsidRPr="5D0FDCB6">
        <w:rPr>
          <w:rFonts w:ascii="Arial" w:eastAsia="Arial" w:hAnsi="Arial" w:cs="Arial"/>
          <w:b/>
          <w:bCs/>
          <w:sz w:val="28"/>
          <w:szCs w:val="28"/>
        </w:rPr>
        <w:t>4</w:t>
      </w:r>
      <w:r w:rsidR="1D16F6D2" w:rsidRPr="5D0FDCB6">
        <w:rPr>
          <w:rFonts w:ascii="Arial" w:eastAsia="Arial" w:hAnsi="Arial" w:cs="Arial"/>
          <w:b/>
          <w:bCs/>
          <w:sz w:val="28"/>
          <w:szCs w:val="28"/>
        </w:rPr>
        <w:t>b</w:t>
      </w:r>
      <w:r w:rsidR="00145C7D">
        <w:rPr>
          <w:rFonts w:ascii="Arial" w:eastAsia="Arial" w:hAnsi="Arial" w:cs="Arial"/>
          <w:b/>
          <w:bCs/>
          <w:sz w:val="28"/>
          <w:szCs w:val="28"/>
        </w:rPr>
        <w:t>is</w:t>
      </w:r>
      <w:r w:rsidR="00A71149">
        <w:rPr>
          <w:rFonts w:ascii="Arial" w:eastAsia="Arial" w:hAnsi="Arial" w:cs="Arial"/>
          <w:b/>
          <w:bCs/>
          <w:sz w:val="28"/>
          <w:szCs w:val="28"/>
        </w:rPr>
        <w:t>-</w:t>
      </w:r>
      <w:r w:rsidRPr="7624FA88">
        <w:rPr>
          <w:rFonts w:ascii="Arial" w:eastAsia="Arial" w:hAnsi="Arial" w:cs="Arial"/>
          <w:b/>
          <w:bCs/>
          <w:sz w:val="28"/>
          <w:szCs w:val="28"/>
        </w:rPr>
        <w:t xml:space="preserve">e                                                   </w:t>
      </w:r>
      <w:r w:rsidRPr="5D0FDCB6">
        <w:rPr>
          <w:rFonts w:ascii="Arial" w:eastAsia="Arial" w:hAnsi="Arial" w:cs="Arial"/>
          <w:b/>
          <w:bCs/>
          <w:sz w:val="28"/>
          <w:szCs w:val="28"/>
        </w:rPr>
        <w:t xml:space="preserve">  </w:t>
      </w:r>
      <w:r w:rsidR="0D3BA766" w:rsidRPr="5D0FDCB6">
        <w:rPr>
          <w:rFonts w:ascii="Arial" w:eastAsia="Arial" w:hAnsi="Arial" w:cs="Arial"/>
          <w:b/>
          <w:bCs/>
          <w:sz w:val="28"/>
          <w:szCs w:val="28"/>
        </w:rPr>
        <w:t xml:space="preserve"> </w:t>
      </w:r>
      <w:r w:rsidR="003A26B9" w:rsidRPr="7624FA88">
        <w:rPr>
          <w:rFonts w:ascii="Arial" w:eastAsia="Arial" w:hAnsi="Arial" w:cs="Arial"/>
          <w:b/>
          <w:bCs/>
          <w:sz w:val="28"/>
          <w:szCs w:val="28"/>
        </w:rPr>
        <w:t>R1-</w:t>
      </w:r>
      <w:r w:rsidR="00316812" w:rsidRPr="00316812">
        <w:rPr>
          <w:rFonts w:ascii="Arial" w:eastAsia="Arial" w:hAnsi="Arial" w:cs="Arial"/>
          <w:b/>
          <w:bCs/>
          <w:sz w:val="28"/>
          <w:szCs w:val="28"/>
        </w:rPr>
        <w:t>2103035</w:t>
      </w:r>
    </w:p>
    <w:p w14:paraId="46D7E024" w14:textId="58FC48BB" w:rsidR="36514E8E" w:rsidRDefault="36514E8E" w:rsidP="00693371">
      <w:pPr>
        <w:spacing w:after="0"/>
      </w:pPr>
      <w:r w:rsidRPr="006E759C">
        <w:rPr>
          <w:rFonts w:ascii="Arial" w:eastAsia="Arial" w:hAnsi="Arial" w:cs="Arial"/>
          <w:b/>
          <w:bCs/>
          <w:sz w:val="28"/>
          <w:szCs w:val="28"/>
        </w:rPr>
        <w:t xml:space="preserve">e-Meeting, </w:t>
      </w:r>
      <w:r w:rsidR="00B244EE" w:rsidRPr="006E759C">
        <w:rPr>
          <w:rFonts w:ascii="Arial" w:eastAsia="Arial" w:hAnsi="Arial" w:cs="Arial"/>
          <w:b/>
          <w:bCs/>
          <w:sz w:val="28"/>
          <w:szCs w:val="28"/>
        </w:rPr>
        <w:t>April</w:t>
      </w:r>
      <w:r w:rsidRPr="006E759C">
        <w:rPr>
          <w:rFonts w:ascii="Arial" w:eastAsia="Arial" w:hAnsi="Arial" w:cs="Arial"/>
          <w:b/>
          <w:bCs/>
          <w:sz w:val="28"/>
          <w:szCs w:val="28"/>
        </w:rPr>
        <w:t xml:space="preserve"> </w:t>
      </w:r>
      <w:r w:rsidR="00B244EE" w:rsidRPr="006E759C">
        <w:rPr>
          <w:rFonts w:ascii="Arial" w:eastAsia="Arial" w:hAnsi="Arial" w:cs="Arial"/>
          <w:b/>
          <w:bCs/>
          <w:sz w:val="28"/>
          <w:szCs w:val="28"/>
        </w:rPr>
        <w:t>12</w:t>
      </w:r>
      <w:r w:rsidRPr="006E759C">
        <w:rPr>
          <w:rFonts w:ascii="Arial" w:eastAsia="Arial" w:hAnsi="Arial" w:cs="Arial"/>
          <w:b/>
          <w:bCs/>
          <w:sz w:val="28"/>
          <w:szCs w:val="28"/>
          <w:vertAlign w:val="superscript"/>
        </w:rPr>
        <w:t>th</w:t>
      </w:r>
      <w:r w:rsidRPr="006E759C">
        <w:rPr>
          <w:rFonts w:ascii="Arial" w:eastAsia="Arial" w:hAnsi="Arial" w:cs="Arial"/>
          <w:b/>
          <w:bCs/>
          <w:sz w:val="28"/>
          <w:szCs w:val="28"/>
        </w:rPr>
        <w:t xml:space="preserve"> –</w:t>
      </w:r>
      <w:r w:rsidR="00C703DD" w:rsidRPr="006E759C">
        <w:rPr>
          <w:rFonts w:ascii="Arial" w:eastAsia="Arial" w:hAnsi="Arial" w:cs="Arial"/>
          <w:b/>
          <w:bCs/>
          <w:sz w:val="28"/>
          <w:szCs w:val="28"/>
        </w:rPr>
        <w:t xml:space="preserve"> </w:t>
      </w:r>
      <w:r w:rsidR="00B244EE" w:rsidRPr="006E759C">
        <w:rPr>
          <w:rFonts w:ascii="Arial" w:eastAsia="Arial" w:hAnsi="Arial" w:cs="Arial"/>
          <w:b/>
          <w:bCs/>
          <w:sz w:val="28"/>
          <w:szCs w:val="28"/>
        </w:rPr>
        <w:t>20</w:t>
      </w:r>
      <w:r w:rsidRPr="006E759C">
        <w:rPr>
          <w:rFonts w:ascii="Arial" w:eastAsia="Arial" w:hAnsi="Arial" w:cs="Arial"/>
          <w:b/>
          <w:bCs/>
          <w:sz w:val="28"/>
          <w:szCs w:val="28"/>
          <w:vertAlign w:val="superscript"/>
        </w:rPr>
        <w:t>th</w:t>
      </w:r>
      <w:r w:rsidRPr="006E759C">
        <w:rPr>
          <w:rFonts w:ascii="Arial" w:eastAsia="Arial" w:hAnsi="Arial" w:cs="Arial"/>
          <w:b/>
          <w:bCs/>
          <w:sz w:val="28"/>
          <w:szCs w:val="28"/>
        </w:rPr>
        <w:t>, 202</w:t>
      </w:r>
      <w:r w:rsidR="00D4359D" w:rsidRPr="006E759C">
        <w:rPr>
          <w:rFonts w:ascii="Arial" w:eastAsia="Arial" w:hAnsi="Arial" w:cs="Arial"/>
          <w:b/>
          <w:bCs/>
          <w:sz w:val="28"/>
          <w:szCs w:val="28"/>
        </w:rPr>
        <w:t>1</w:t>
      </w:r>
    </w:p>
    <w:p w14:paraId="7CE6DABA" w14:textId="4608A01C" w:rsidR="5AD2175F" w:rsidRDefault="5AD2175F" w:rsidP="5AD2175F">
      <w:pPr>
        <w:ind w:left="1988" w:hanging="1988"/>
        <w:rPr>
          <w:rFonts w:ascii="Arial" w:eastAsia="Arial" w:hAnsi="Arial" w:cs="Arial"/>
          <w:b/>
          <w:bCs/>
          <w:sz w:val="22"/>
          <w:szCs w:val="22"/>
        </w:rPr>
      </w:pP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3268023D"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p>
    <w:p w14:paraId="73930D54" w14:textId="73B5FC02" w:rsidR="005972C9" w:rsidRPr="008063BE" w:rsidRDefault="3FCB4964" w:rsidP="008063BE">
      <w:pPr>
        <w:spacing w:after="0"/>
        <w:ind w:left="1988" w:hanging="1988"/>
        <w:rPr>
          <w:rFonts w:ascii="Arial" w:hAnsi="Arial" w:cs="Arial"/>
          <w:b/>
          <w:sz w:val="24"/>
          <w:lang w:val="en-US"/>
        </w:rPr>
      </w:pPr>
      <w:r w:rsidRPr="5683A447">
        <w:rPr>
          <w:rFonts w:ascii="Arial" w:hAnsi="Arial" w:cs="Arial"/>
          <w:b/>
          <w:bCs/>
          <w:sz w:val="24"/>
          <w:szCs w:val="24"/>
          <w:lang w:val="en-US"/>
        </w:rPr>
        <w:t>Title:</w:t>
      </w:r>
      <w:r w:rsidR="251FCB0F" w:rsidRPr="5683A447">
        <w:rPr>
          <w:rFonts w:ascii="Arial" w:hAnsi="Arial" w:cs="Arial"/>
          <w:b/>
          <w:bCs/>
          <w:sz w:val="24"/>
          <w:szCs w:val="24"/>
          <w:lang w:val="en-US"/>
        </w:rPr>
        <w:t xml:space="preserve"> </w:t>
      </w:r>
      <w:r w:rsidR="005972C9" w:rsidRPr="003B0A2A">
        <w:rPr>
          <w:rFonts w:ascii="Arial" w:hAnsi="Arial" w:cs="Arial"/>
          <w:b/>
          <w:sz w:val="24"/>
          <w:lang w:val="en-US"/>
        </w:rPr>
        <w:tab/>
      </w:r>
      <w:r w:rsidR="00E93E0B">
        <w:rPr>
          <w:rFonts w:ascii="Arial" w:hAnsi="Arial" w:cs="Arial"/>
          <w:b/>
          <w:sz w:val="24"/>
          <w:lang w:val="en-US"/>
        </w:rPr>
        <w:t xml:space="preserve">Mitigation of UE RX/TX and </w:t>
      </w:r>
      <w:proofErr w:type="spellStart"/>
      <w:r w:rsidR="0041075B">
        <w:rPr>
          <w:rFonts w:ascii="Arial" w:hAnsi="Arial" w:cs="Arial"/>
          <w:b/>
          <w:sz w:val="24"/>
          <w:lang w:val="en-US"/>
        </w:rPr>
        <w:t>gNB</w:t>
      </w:r>
      <w:proofErr w:type="spellEnd"/>
      <w:r w:rsidR="0041075B">
        <w:rPr>
          <w:rFonts w:ascii="Arial" w:hAnsi="Arial" w:cs="Arial"/>
          <w:b/>
          <w:sz w:val="24"/>
          <w:lang w:val="en-US"/>
        </w:rPr>
        <w:t xml:space="preserve"> RX/TX </w:t>
      </w:r>
      <w:r w:rsidR="00830966">
        <w:rPr>
          <w:rFonts w:ascii="Arial" w:hAnsi="Arial" w:cs="Arial"/>
          <w:b/>
          <w:sz w:val="24"/>
          <w:lang w:val="en-US"/>
        </w:rPr>
        <w:t>Timing Errors</w:t>
      </w:r>
    </w:p>
    <w:p w14:paraId="6B735483" w14:textId="545DAEF3" w:rsidR="005972C9" w:rsidRPr="003B0A2A" w:rsidRDefault="005972C9" w:rsidP="302FD208">
      <w:pPr>
        <w:spacing w:after="0"/>
        <w:ind w:left="1988" w:hanging="1988"/>
        <w:rPr>
          <w:rFonts w:ascii="Arial" w:hAnsi="Arial" w:cs="Arial"/>
          <w:b/>
          <w:bCs/>
          <w:sz w:val="24"/>
          <w:szCs w:val="24"/>
          <w:highlight w:val="yellow"/>
          <w:lang w:val="en-US"/>
        </w:rPr>
      </w:pPr>
      <w:r w:rsidRPr="302FD208">
        <w:rPr>
          <w:rFonts w:ascii="Arial" w:hAnsi="Arial" w:cs="Arial"/>
          <w:b/>
          <w:bCs/>
          <w:sz w:val="24"/>
          <w:szCs w:val="24"/>
          <w:lang w:val="en-US"/>
        </w:rPr>
        <w:t>Agenda item:</w:t>
      </w:r>
      <w:r>
        <w:tab/>
      </w:r>
      <w:r w:rsidR="00985C8E" w:rsidRPr="302FD208">
        <w:rPr>
          <w:rFonts w:ascii="Arial" w:hAnsi="Arial" w:cs="Arial"/>
          <w:b/>
          <w:bCs/>
          <w:sz w:val="24"/>
          <w:szCs w:val="24"/>
          <w:lang w:val="en-US"/>
        </w:rPr>
        <w:t>8.</w:t>
      </w:r>
      <w:r w:rsidR="003B0A2A" w:rsidRPr="302FD208">
        <w:rPr>
          <w:rFonts w:ascii="Arial" w:hAnsi="Arial" w:cs="Arial"/>
          <w:b/>
          <w:bCs/>
          <w:sz w:val="24"/>
          <w:szCs w:val="24"/>
          <w:lang w:val="en-US"/>
        </w:rPr>
        <w:t>5</w:t>
      </w:r>
      <w:r w:rsidR="00985C8E" w:rsidRPr="302FD208">
        <w:rPr>
          <w:rFonts w:ascii="Arial" w:hAnsi="Arial" w:cs="Arial"/>
          <w:b/>
          <w:bCs/>
          <w:sz w:val="24"/>
          <w:szCs w:val="24"/>
          <w:lang w:val="en-US"/>
        </w:rPr>
        <w:t>.</w:t>
      </w:r>
      <w:r w:rsidR="6D35D1FE" w:rsidRPr="302FD208">
        <w:rPr>
          <w:rFonts w:ascii="Arial" w:hAnsi="Arial" w:cs="Arial"/>
          <w:b/>
          <w:bCs/>
          <w:sz w:val="24"/>
          <w:szCs w:val="24"/>
          <w:lang w:val="en-US"/>
        </w:rPr>
        <w:t>1</w:t>
      </w:r>
    </w:p>
    <w:p w14:paraId="427E0F50" w14:textId="6A471CED" w:rsidR="005972C9" w:rsidRPr="00CD1841"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0" w:name="DocumentFor"/>
      <w:bookmarkEnd w:id="0"/>
      <w:r w:rsidR="005972C9" w:rsidRPr="003B0A2A">
        <w:rPr>
          <w:rFonts w:ascii="Arial" w:hAnsi="Arial" w:cs="Arial"/>
          <w:b/>
          <w:sz w:val="24"/>
          <w:lang w:val="en-US"/>
        </w:rPr>
        <w:tab/>
      </w:r>
      <w:r w:rsidRPr="5683A447">
        <w:rPr>
          <w:rFonts w:ascii="Arial" w:hAnsi="Arial" w:cs="Arial"/>
          <w:b/>
          <w:bCs/>
          <w:sz w:val="24"/>
          <w:szCs w:val="24"/>
          <w:lang w:val="en-US"/>
        </w:rPr>
        <w:t>Discussion and Decision</w:t>
      </w:r>
    </w:p>
    <w:p w14:paraId="19C53203" w14:textId="2D12BED4" w:rsidR="00A82BEB" w:rsidRPr="00907721" w:rsidRDefault="005972C9" w:rsidP="003557A9">
      <w:pPr>
        <w:pStyle w:val="Heading1"/>
      </w:pPr>
      <w:r>
        <w:t>Introduction</w:t>
      </w:r>
    </w:p>
    <w:p w14:paraId="063B9E34" w14:textId="144310CA" w:rsidR="008224A4" w:rsidRPr="001C4DBE" w:rsidRDefault="005E6503" w:rsidP="001C4DBE">
      <w:pPr>
        <w:pStyle w:val="3GPPText"/>
      </w:pPr>
      <w:r>
        <w:t xml:space="preserve">The </w:t>
      </w:r>
      <w:r w:rsidR="00F91B8F" w:rsidRPr="001C4DBE">
        <w:t>RAN WG</w:t>
      </w:r>
      <w:r w:rsidR="00231B84" w:rsidRPr="001C4DBE">
        <w:t xml:space="preserve">1 </w:t>
      </w:r>
      <w:r w:rsidR="00697042" w:rsidRPr="001C4DBE">
        <w:t xml:space="preserve">agreed to </w:t>
      </w:r>
      <w:r w:rsidR="001C2B10" w:rsidRPr="001C4DBE">
        <w:t xml:space="preserve">study the specification impact </w:t>
      </w:r>
      <w:r w:rsidR="00522396" w:rsidRPr="001C4DBE">
        <w:t>for</w:t>
      </w:r>
      <w:r w:rsidR="001C2B10" w:rsidRPr="001C4DBE">
        <w:t xml:space="preserve"> enabling a reference device to perform measurements </w:t>
      </w:r>
      <w:r w:rsidR="00C41498" w:rsidRPr="001C4DBE">
        <w:t xml:space="preserve">and </w:t>
      </w:r>
      <w:r w:rsidR="00EA6375" w:rsidRPr="001C4DBE">
        <w:t xml:space="preserve">reporting of </w:t>
      </w:r>
      <w:r w:rsidR="00C41498" w:rsidRPr="001C4DBE">
        <w:t xml:space="preserve">timing related parameters </w:t>
      </w:r>
      <w:r w:rsidR="00D93D68" w:rsidRPr="001C4DBE">
        <w:t>and</w:t>
      </w:r>
      <w:r w:rsidR="00C41498" w:rsidRPr="001C4DBE">
        <w:t xml:space="preserve"> support </w:t>
      </w:r>
      <w:proofErr w:type="spellStart"/>
      <w:r w:rsidR="00C41498" w:rsidRPr="001C4DBE">
        <w:t>gNB</w:t>
      </w:r>
      <w:proofErr w:type="spellEnd"/>
      <w:r w:rsidR="00C41498" w:rsidRPr="001C4DBE">
        <w:t xml:space="preserve"> and UE TX/RX timing errors calibration. </w:t>
      </w:r>
      <w:r w:rsidR="002D6D1E" w:rsidRPr="001C4DBE">
        <w:t xml:space="preserve">The </w:t>
      </w:r>
      <w:r w:rsidR="00B32D9C" w:rsidRPr="001C4DBE">
        <w:t>reference</w:t>
      </w:r>
      <w:r w:rsidR="002D6D1E" w:rsidRPr="001C4DBE">
        <w:t xml:space="preserve"> device </w:t>
      </w:r>
      <w:r w:rsidR="00B32D9C" w:rsidRPr="001C4DBE">
        <w:t xml:space="preserve">has known </w:t>
      </w:r>
      <w:r w:rsidR="00C5104B" w:rsidRPr="001C4DBE">
        <w:t xml:space="preserve">location and </w:t>
      </w:r>
      <w:r w:rsidR="004229D0" w:rsidRPr="001C4DBE">
        <w:t xml:space="preserve">can be a reference UE and/or </w:t>
      </w:r>
      <w:r w:rsidR="007C2B9D" w:rsidRPr="001C4DBE">
        <w:t xml:space="preserve">reference </w:t>
      </w:r>
      <w:proofErr w:type="spellStart"/>
      <w:r w:rsidR="004229D0" w:rsidRPr="001C4DBE">
        <w:t>gNB</w:t>
      </w:r>
      <w:proofErr w:type="spellEnd"/>
      <w:r w:rsidR="004229D0" w:rsidRPr="001C4DBE">
        <w:t>/TRP.</w:t>
      </w:r>
    </w:p>
    <w:p w14:paraId="7D3EFBFD" w14:textId="6FD4A0D2" w:rsidR="002D6D1E" w:rsidRPr="001C4DBE" w:rsidRDefault="00ED0145" w:rsidP="001C4DBE">
      <w:pPr>
        <w:pStyle w:val="3GPPText"/>
      </w:pPr>
      <w:r w:rsidRPr="001C4DBE">
        <w:t>The details of the signaling and measurements related to the TX and RX timing delay</w:t>
      </w:r>
      <w:r w:rsidR="002A26F6" w:rsidRPr="001C4DBE">
        <w:t xml:space="preserve">s, the reporting format of the </w:t>
      </w:r>
      <w:r w:rsidR="002262AF" w:rsidRPr="001C4DBE">
        <w:t xml:space="preserve">device location information, </w:t>
      </w:r>
      <w:r w:rsidR="00717535" w:rsidRPr="001C4DBE">
        <w:t xml:space="preserve">as well as the </w:t>
      </w:r>
      <w:r w:rsidR="00D02467" w:rsidRPr="001C4DBE">
        <w:t xml:space="preserve">precision </w:t>
      </w:r>
      <w:r w:rsidR="000447F8" w:rsidRPr="001C4DBE">
        <w:t xml:space="preserve">to which </w:t>
      </w:r>
      <w:r w:rsidR="0090431C" w:rsidRPr="001C4DBE">
        <w:t xml:space="preserve">location of the </w:t>
      </w:r>
      <w:r w:rsidR="00EC719E" w:rsidRPr="001C4DBE">
        <w:t xml:space="preserve">reference device is known </w:t>
      </w:r>
      <w:r w:rsidR="00CD3B0C" w:rsidRPr="001C4DBE">
        <w:t>is still under discussion and should be further studied.</w:t>
      </w:r>
    </w:p>
    <w:p w14:paraId="274BE2B6" w14:textId="6B3BE5E1" w:rsidR="00C364A7" w:rsidRPr="001C4DBE" w:rsidRDefault="0045674D" w:rsidP="001C4DBE">
      <w:pPr>
        <w:pStyle w:val="3GPPText"/>
      </w:pPr>
      <w:r>
        <w:t>T</w:t>
      </w:r>
      <w:r w:rsidR="000C79E2" w:rsidRPr="001C4DBE">
        <w:t xml:space="preserve">he definition </w:t>
      </w:r>
      <w:r w:rsidR="002B35E2" w:rsidRPr="001C4DBE">
        <w:t>of</w:t>
      </w:r>
      <w:r w:rsidR="000C79E2" w:rsidRPr="001C4DBE">
        <w:t xml:space="preserve"> TX and RX timing errors </w:t>
      </w:r>
      <w:r w:rsidR="00825D97" w:rsidRPr="001C4DBE">
        <w:t xml:space="preserve">and the </w:t>
      </w:r>
      <w:r w:rsidR="00892C77" w:rsidRPr="001C4DBE">
        <w:t xml:space="preserve">Timing Error Group (TEG) </w:t>
      </w:r>
      <w:r w:rsidR="00825D97" w:rsidRPr="001C4DBE">
        <w:t>were</w:t>
      </w:r>
      <w:r w:rsidR="00892C77" w:rsidRPr="001C4DBE">
        <w:t xml:space="preserve"> introduced</w:t>
      </w:r>
      <w:r w:rsidR="00825D97" w:rsidRPr="001C4DBE">
        <w:t xml:space="preserve"> for the purpose of </w:t>
      </w:r>
      <w:r w:rsidR="00F33348" w:rsidRPr="001C4DBE">
        <w:t>discussion</w:t>
      </w:r>
      <w:r w:rsidR="00B02F94" w:rsidRPr="001C4DBE">
        <w:t xml:space="preserve">. </w:t>
      </w:r>
      <w:r w:rsidR="00E13A6B" w:rsidRPr="001C4DBE">
        <w:t xml:space="preserve">The TEG is associated </w:t>
      </w:r>
      <w:r w:rsidR="00673FB6" w:rsidRPr="001C4DBE">
        <w:t xml:space="preserve">with one or more </w:t>
      </w:r>
      <w:r w:rsidR="007C725B" w:rsidRPr="001C4DBE">
        <w:t>UL</w:t>
      </w:r>
      <w:r w:rsidR="004169B6">
        <w:t xml:space="preserve"> </w:t>
      </w:r>
      <w:r w:rsidR="007C725B" w:rsidRPr="001C4DBE">
        <w:t xml:space="preserve">SRS </w:t>
      </w:r>
      <w:r>
        <w:t xml:space="preserve">for positioning </w:t>
      </w:r>
      <w:r w:rsidR="007C725B" w:rsidRPr="001C4DBE">
        <w:t>and/or DL</w:t>
      </w:r>
      <w:r w:rsidR="004169B6">
        <w:t xml:space="preserve"> </w:t>
      </w:r>
      <w:r w:rsidR="007C725B" w:rsidRPr="001C4DBE">
        <w:t xml:space="preserve">PRS </w:t>
      </w:r>
      <w:r w:rsidR="009A28CE" w:rsidRPr="001C4DBE">
        <w:t>resources</w:t>
      </w:r>
      <w:r w:rsidR="00F25D2A" w:rsidRPr="001C4DBE">
        <w:t xml:space="preserve">, which have </w:t>
      </w:r>
      <w:r w:rsidR="008C7960" w:rsidRPr="001C4DBE">
        <w:t xml:space="preserve">similar </w:t>
      </w:r>
      <w:r w:rsidR="00674C4C" w:rsidRPr="001C4DBE">
        <w:t xml:space="preserve">TX or RX </w:t>
      </w:r>
      <w:r w:rsidR="00A539B5" w:rsidRPr="001C4DBE">
        <w:t xml:space="preserve">timing errors within a certain margin. </w:t>
      </w:r>
    </w:p>
    <w:p w14:paraId="471DC866" w14:textId="6C6D013F" w:rsidR="0078331F" w:rsidRPr="001C4DBE" w:rsidRDefault="004A626F" w:rsidP="001C4DBE">
      <w:pPr>
        <w:pStyle w:val="3GPPText"/>
      </w:pPr>
      <w:r w:rsidRPr="001C4DBE">
        <w:t xml:space="preserve">The </w:t>
      </w:r>
      <w:r w:rsidR="004025D7" w:rsidRPr="001C4DBE">
        <w:t>following</w:t>
      </w:r>
      <w:r w:rsidRPr="001C4DBE">
        <w:t xml:space="preserve"> agreement was included into th</w:t>
      </w:r>
      <w:r w:rsidR="00123A4E">
        <w:t>e chairman</w:t>
      </w:r>
      <w:r w:rsidR="00FD560A">
        <w:t>’s</w:t>
      </w:r>
      <w:r w:rsidR="00123A4E">
        <w:t xml:space="preserve"> notes</w:t>
      </w:r>
      <w:r w:rsidR="00153282">
        <w:t xml:space="preserve">, </w:t>
      </w:r>
      <w:r w:rsidR="008A6070">
        <w:fldChar w:fldCharType="begin"/>
      </w:r>
      <w:r w:rsidR="008A6070">
        <w:instrText xml:space="preserve"> REF _Ref40019648 \h </w:instrText>
      </w:r>
      <w:r w:rsidR="008A6070">
        <w:fldChar w:fldCharType="separate"/>
      </w:r>
      <w:r w:rsidR="008A6070" w:rsidRPr="00C70170">
        <w:rPr>
          <w:rFonts w:eastAsia="Times New Roman"/>
        </w:rPr>
        <w:t>[</w:t>
      </w:r>
      <w:r w:rsidR="008A6070">
        <w:rPr>
          <w:rFonts w:eastAsia="Times New Roman"/>
          <w:noProof/>
        </w:rPr>
        <w:t>1</w:t>
      </w:r>
      <w:r w:rsidR="008A6070" w:rsidRPr="00C70170">
        <w:rPr>
          <w:rFonts w:eastAsia="Times New Roman"/>
        </w:rPr>
        <w:t>]</w:t>
      </w:r>
      <w:r w:rsidR="008A6070">
        <w:fldChar w:fldCharType="end"/>
      </w:r>
      <w:r w:rsidRPr="001C4DBE">
        <w:t>:</w:t>
      </w:r>
    </w:p>
    <w:tbl>
      <w:tblPr>
        <w:tblStyle w:val="TableGrid"/>
        <w:tblW w:w="0" w:type="auto"/>
        <w:tblLook w:val="04A0" w:firstRow="1" w:lastRow="0" w:firstColumn="1" w:lastColumn="0" w:noHBand="0" w:noVBand="1"/>
      </w:tblPr>
      <w:tblGrid>
        <w:gridCol w:w="9962"/>
      </w:tblGrid>
      <w:tr w:rsidR="0021331F" w14:paraId="0CC7A610" w14:textId="77777777" w:rsidTr="008125A5">
        <w:trPr>
          <w:trHeight w:val="4296"/>
        </w:trPr>
        <w:tc>
          <w:tcPr>
            <w:tcW w:w="9962" w:type="dxa"/>
          </w:tcPr>
          <w:p w14:paraId="50F2CCB9" w14:textId="77777777" w:rsidR="0021331F" w:rsidRPr="006E500B" w:rsidRDefault="0021331F" w:rsidP="00EF54BB">
            <w:pPr>
              <w:pStyle w:val="ListParagraph"/>
              <w:numPr>
                <w:ilvl w:val="0"/>
                <w:numId w:val="10"/>
              </w:numPr>
              <w:spacing w:after="120"/>
              <w:ind w:hanging="357"/>
              <w:jc w:val="both"/>
              <w:rPr>
                <w:rFonts w:ascii="Times New Roman" w:hAnsi="Times New Roman"/>
                <w:szCs w:val="20"/>
                <w:lang w:eastAsia="zh-CN"/>
              </w:rPr>
            </w:pPr>
            <w:r w:rsidRPr="006E500B">
              <w:rPr>
                <w:rFonts w:ascii="Times New Roman" w:hAnsi="Times New Roman"/>
                <w:szCs w:val="20"/>
                <w:lang w:eastAsia="zh-CN"/>
              </w:rPr>
              <w:t>Study specification impact for enabling a reference device with known location to support the following functionalities:</w:t>
            </w:r>
          </w:p>
          <w:p w14:paraId="0DA4A708" w14:textId="77777777" w:rsidR="0021331F" w:rsidRPr="006E500B" w:rsidRDefault="0021331F" w:rsidP="00EF54BB">
            <w:pPr>
              <w:pStyle w:val="ListParagraph"/>
              <w:numPr>
                <w:ilvl w:val="1"/>
                <w:numId w:val="10"/>
              </w:numPr>
              <w:spacing w:after="120"/>
              <w:ind w:hanging="357"/>
              <w:jc w:val="both"/>
              <w:rPr>
                <w:rFonts w:ascii="Times New Roman" w:hAnsi="Times New Roman"/>
                <w:szCs w:val="20"/>
                <w:lang w:eastAsia="zh-CN"/>
              </w:rPr>
            </w:pPr>
            <w:r w:rsidRPr="006E500B">
              <w:rPr>
                <w:rFonts w:ascii="Times New Roman" w:hAnsi="Times New Roman"/>
                <w:szCs w:val="20"/>
                <w:lang w:eastAsia="zh-CN"/>
              </w:rPr>
              <w:t xml:space="preserve">Measure DL PRS and report associated measurements (e.g., RSTD, Rx-Tx time difference, RSRP) to the </w:t>
            </w:r>
            <w:proofErr w:type="gramStart"/>
            <w:r w:rsidRPr="006E500B">
              <w:rPr>
                <w:rFonts w:ascii="Times New Roman" w:hAnsi="Times New Roman"/>
                <w:szCs w:val="20"/>
                <w:lang w:eastAsia="zh-CN"/>
              </w:rPr>
              <w:t>LMF;</w:t>
            </w:r>
            <w:proofErr w:type="gramEnd"/>
          </w:p>
          <w:p w14:paraId="00A89EE0" w14:textId="77777777" w:rsidR="0021331F" w:rsidRPr="006E500B" w:rsidRDefault="0021331F" w:rsidP="00EF54BB">
            <w:pPr>
              <w:pStyle w:val="ListParagraph"/>
              <w:numPr>
                <w:ilvl w:val="1"/>
                <w:numId w:val="10"/>
              </w:numPr>
              <w:spacing w:after="120"/>
              <w:ind w:hanging="357"/>
              <w:jc w:val="both"/>
              <w:rPr>
                <w:rFonts w:ascii="Times New Roman" w:hAnsi="Times New Roman"/>
                <w:szCs w:val="20"/>
                <w:lang w:eastAsia="zh-CN"/>
              </w:rPr>
            </w:pPr>
            <w:r w:rsidRPr="006E500B">
              <w:rPr>
                <w:rFonts w:ascii="Times New Roman" w:hAnsi="Times New Roman"/>
                <w:szCs w:val="20"/>
                <w:lang w:eastAsia="zh-CN"/>
              </w:rPr>
              <w:t xml:space="preserve">Transmit SRS and enable TRPs to measure and report measurements (e.g., RTOA, Rx-Tx time difference, AOA) associated with the reference device to the </w:t>
            </w:r>
            <w:proofErr w:type="gramStart"/>
            <w:r w:rsidRPr="006E500B">
              <w:rPr>
                <w:rFonts w:ascii="Times New Roman" w:hAnsi="Times New Roman"/>
                <w:szCs w:val="20"/>
                <w:lang w:eastAsia="zh-CN"/>
              </w:rPr>
              <w:t>LMF;</w:t>
            </w:r>
            <w:proofErr w:type="gramEnd"/>
          </w:p>
          <w:p w14:paraId="5FE396FE" w14:textId="7738D7AD" w:rsidR="0021331F" w:rsidRPr="006E500B" w:rsidRDefault="0021331F" w:rsidP="00EF54BB">
            <w:pPr>
              <w:pStyle w:val="ListParagraph"/>
              <w:numPr>
                <w:ilvl w:val="1"/>
                <w:numId w:val="10"/>
              </w:numPr>
              <w:spacing w:after="120"/>
              <w:ind w:hanging="357"/>
              <w:jc w:val="both"/>
              <w:rPr>
                <w:rFonts w:ascii="Times New Roman" w:hAnsi="Times New Roman"/>
                <w:szCs w:val="20"/>
                <w:lang w:eastAsia="zh-CN"/>
              </w:rPr>
            </w:pPr>
            <w:r w:rsidRPr="006E500B">
              <w:rPr>
                <w:rFonts w:ascii="Times New Roman" w:hAnsi="Times New Roman"/>
                <w:szCs w:val="20"/>
                <w:lang w:eastAsia="zh-CN"/>
              </w:rPr>
              <w:t xml:space="preserve">FFS: The details of the </w:t>
            </w:r>
            <w:r w:rsidR="00811510" w:rsidRPr="006E500B">
              <w:rPr>
                <w:rFonts w:ascii="Times New Roman" w:hAnsi="Times New Roman"/>
                <w:szCs w:val="20"/>
                <w:lang w:eastAsia="zh-CN"/>
              </w:rPr>
              <w:t>signaling</w:t>
            </w:r>
            <w:r w:rsidRPr="006E500B">
              <w:rPr>
                <w:rFonts w:ascii="Times New Roman" w:hAnsi="Times New Roman"/>
                <w:szCs w:val="20"/>
                <w:lang w:eastAsia="zh-CN"/>
              </w:rPr>
              <w:t xml:space="preserve">, the measurements, the parameters related to the Rx and Tx timing delays, </w:t>
            </w:r>
            <w:proofErr w:type="spellStart"/>
            <w:r w:rsidRPr="006E500B">
              <w:rPr>
                <w:rFonts w:ascii="Times New Roman" w:hAnsi="Times New Roman"/>
                <w:szCs w:val="20"/>
                <w:lang w:eastAsia="zh-CN"/>
              </w:rPr>
              <w:t>AoD</w:t>
            </w:r>
            <w:proofErr w:type="spellEnd"/>
            <w:r w:rsidRPr="006E500B">
              <w:rPr>
                <w:rFonts w:ascii="Times New Roman" w:hAnsi="Times New Roman"/>
                <w:szCs w:val="20"/>
                <w:lang w:eastAsia="zh-CN"/>
              </w:rPr>
              <w:t xml:space="preserve"> and AOA enhancements and measurement </w:t>
            </w:r>
            <w:proofErr w:type="gramStart"/>
            <w:r w:rsidRPr="006E500B">
              <w:rPr>
                <w:rFonts w:ascii="Times New Roman" w:hAnsi="Times New Roman"/>
                <w:szCs w:val="20"/>
                <w:lang w:eastAsia="zh-CN"/>
              </w:rPr>
              <w:t>calibrations;</w:t>
            </w:r>
            <w:proofErr w:type="gramEnd"/>
          </w:p>
          <w:p w14:paraId="39248124" w14:textId="77777777" w:rsidR="0021331F" w:rsidRPr="006E500B" w:rsidRDefault="0021331F" w:rsidP="00EF54BB">
            <w:pPr>
              <w:pStyle w:val="ListParagraph"/>
              <w:numPr>
                <w:ilvl w:val="1"/>
                <w:numId w:val="10"/>
              </w:numPr>
              <w:spacing w:after="120"/>
              <w:ind w:hanging="357"/>
              <w:jc w:val="both"/>
              <w:rPr>
                <w:rFonts w:ascii="Times New Roman" w:hAnsi="Times New Roman"/>
                <w:szCs w:val="20"/>
                <w:lang w:eastAsia="zh-CN"/>
              </w:rPr>
            </w:pPr>
            <w:r w:rsidRPr="006E500B">
              <w:rPr>
                <w:rFonts w:ascii="Times New Roman" w:hAnsi="Times New Roman"/>
                <w:szCs w:val="20"/>
                <w:lang w:eastAsia="zh-CN"/>
              </w:rPr>
              <w:t>FFS: The report of device location coordinate information to the LMF if the LMF does not have the information</w:t>
            </w:r>
          </w:p>
          <w:p w14:paraId="487B127A" w14:textId="77777777" w:rsidR="0021331F" w:rsidRPr="006E500B" w:rsidRDefault="0021331F" w:rsidP="00EF54BB">
            <w:pPr>
              <w:pStyle w:val="ListParagraph"/>
              <w:numPr>
                <w:ilvl w:val="1"/>
                <w:numId w:val="10"/>
              </w:numPr>
              <w:spacing w:after="120"/>
              <w:ind w:hanging="357"/>
              <w:jc w:val="both"/>
              <w:rPr>
                <w:rFonts w:ascii="Times New Roman" w:hAnsi="Times New Roman"/>
                <w:szCs w:val="20"/>
                <w:lang w:eastAsia="zh-CN"/>
              </w:rPr>
            </w:pPr>
            <w:r w:rsidRPr="006E500B">
              <w:rPr>
                <w:rFonts w:ascii="Times New Roman" w:hAnsi="Times New Roman"/>
                <w:szCs w:val="20"/>
                <w:lang w:eastAsia="zh-CN"/>
              </w:rPr>
              <w:t xml:space="preserve">FFS: The device with the known location being a UE and/or a </w:t>
            </w:r>
            <w:proofErr w:type="spellStart"/>
            <w:r w:rsidRPr="006E500B">
              <w:rPr>
                <w:rFonts w:ascii="Times New Roman" w:hAnsi="Times New Roman"/>
                <w:szCs w:val="20"/>
                <w:lang w:eastAsia="zh-CN"/>
              </w:rPr>
              <w:t>gNB</w:t>
            </w:r>
            <w:proofErr w:type="spellEnd"/>
          </w:p>
          <w:p w14:paraId="3480A857" w14:textId="77777777" w:rsidR="0021331F" w:rsidRPr="006E500B" w:rsidRDefault="0021331F" w:rsidP="00EF54BB">
            <w:pPr>
              <w:pStyle w:val="ListParagraph"/>
              <w:numPr>
                <w:ilvl w:val="1"/>
                <w:numId w:val="10"/>
              </w:numPr>
              <w:spacing w:after="120"/>
              <w:ind w:hanging="357"/>
              <w:jc w:val="both"/>
              <w:rPr>
                <w:rFonts w:ascii="Times New Roman" w:hAnsi="Times New Roman"/>
                <w:szCs w:val="20"/>
                <w:lang w:eastAsia="zh-CN"/>
              </w:rPr>
            </w:pPr>
            <w:r w:rsidRPr="006E500B">
              <w:rPr>
                <w:rFonts w:ascii="Times New Roman" w:hAnsi="Times New Roman"/>
                <w:szCs w:val="20"/>
                <w:lang w:eastAsia="zh-CN"/>
              </w:rPr>
              <w:t>FFS: Precision to which location of reference device is known</w:t>
            </w:r>
          </w:p>
          <w:p w14:paraId="5585E5A4" w14:textId="18156734" w:rsidR="0021331F" w:rsidRDefault="0021331F" w:rsidP="00EF54BB">
            <w:pPr>
              <w:numPr>
                <w:ilvl w:val="0"/>
                <w:numId w:val="10"/>
              </w:numPr>
              <w:overflowPunct/>
              <w:autoSpaceDE/>
              <w:autoSpaceDN/>
              <w:adjustRightInd/>
              <w:ind w:hanging="357"/>
              <w:textAlignment w:val="auto"/>
            </w:pPr>
            <w:r w:rsidRPr="004149C8">
              <w:rPr>
                <w:sz w:val="22"/>
                <w:szCs w:val="22"/>
                <w:lang w:eastAsia="zh-CN"/>
              </w:rPr>
              <w:t>Note: RAN1 assumes using these enhancements for the purpose of network synchronization is NOT within the scope of the WI</w:t>
            </w:r>
          </w:p>
        </w:tc>
      </w:tr>
    </w:tbl>
    <w:p w14:paraId="347EF7B2" w14:textId="6FA661B8" w:rsidR="005C7383" w:rsidRDefault="00AB5B95" w:rsidP="00257226">
      <w:pPr>
        <w:pStyle w:val="3GPPText"/>
        <w:rPr>
          <w:lang w:val="en-GB"/>
        </w:rPr>
      </w:pPr>
      <w:r w:rsidRPr="005D3CEE">
        <w:rPr>
          <w:lang w:val="en-GB"/>
        </w:rPr>
        <w:t>In this contribution</w:t>
      </w:r>
      <w:r w:rsidR="008C2BDB" w:rsidRPr="005D3CEE">
        <w:rPr>
          <w:lang w:val="en-GB"/>
        </w:rPr>
        <w:t>,</w:t>
      </w:r>
      <w:r w:rsidRPr="005D3CEE">
        <w:rPr>
          <w:lang w:val="en-GB"/>
        </w:rPr>
        <w:t xml:space="preserve"> we </w:t>
      </w:r>
      <w:r w:rsidR="00DE6554" w:rsidRPr="005D3CEE">
        <w:rPr>
          <w:lang w:val="en-GB"/>
        </w:rPr>
        <w:t xml:space="preserve">consider an impact of the </w:t>
      </w:r>
      <w:r w:rsidR="00025423" w:rsidRPr="005D3CEE">
        <w:rPr>
          <w:lang w:val="en-GB"/>
        </w:rPr>
        <w:t xml:space="preserve">UE and </w:t>
      </w:r>
      <w:proofErr w:type="spellStart"/>
      <w:r w:rsidR="00025423" w:rsidRPr="005D3CEE">
        <w:rPr>
          <w:lang w:val="en-GB"/>
        </w:rPr>
        <w:t>gNB</w:t>
      </w:r>
      <w:proofErr w:type="spellEnd"/>
      <w:r w:rsidR="00025423" w:rsidRPr="005D3CEE">
        <w:rPr>
          <w:lang w:val="en-GB"/>
        </w:rPr>
        <w:t xml:space="preserve"> </w:t>
      </w:r>
      <w:r w:rsidR="00DE6554" w:rsidRPr="005D3CEE">
        <w:rPr>
          <w:lang w:val="en-GB"/>
        </w:rPr>
        <w:t xml:space="preserve">TX/RX timing errors on the </w:t>
      </w:r>
      <w:r w:rsidR="00C80BFD" w:rsidRPr="005D3CEE">
        <w:rPr>
          <w:lang w:val="en-GB"/>
        </w:rPr>
        <w:t>accuracy</w:t>
      </w:r>
      <w:r w:rsidR="009747B2" w:rsidRPr="005D3CEE">
        <w:rPr>
          <w:lang w:val="en-GB"/>
        </w:rPr>
        <w:t xml:space="preserve"> of</w:t>
      </w:r>
      <w:r w:rsidR="00C80BFD" w:rsidRPr="005D3CEE">
        <w:rPr>
          <w:lang w:val="en-GB"/>
        </w:rPr>
        <w:t xml:space="preserve"> the </w:t>
      </w:r>
      <w:r w:rsidR="007D3C81" w:rsidRPr="005D3CEE">
        <w:rPr>
          <w:lang w:val="en-GB"/>
        </w:rPr>
        <w:t>timing-based positioning methods (DL-TDOA, UL-TDOA, and Multi-RTT)</w:t>
      </w:r>
      <w:r w:rsidR="009D0727" w:rsidRPr="005D3CEE">
        <w:rPr>
          <w:lang w:val="en-GB"/>
        </w:rPr>
        <w:t xml:space="preserve"> and propose method</w:t>
      </w:r>
      <w:r w:rsidR="008F582B" w:rsidRPr="005D3CEE">
        <w:rPr>
          <w:lang w:val="en-GB"/>
        </w:rPr>
        <w:t>s</w:t>
      </w:r>
      <w:r w:rsidR="009D0727" w:rsidRPr="005D3CEE">
        <w:rPr>
          <w:lang w:val="en-GB"/>
        </w:rPr>
        <w:t xml:space="preserve"> </w:t>
      </w:r>
      <w:r w:rsidR="008F582B" w:rsidRPr="005D3CEE">
        <w:rPr>
          <w:lang w:val="en-GB"/>
        </w:rPr>
        <w:t xml:space="preserve">to </w:t>
      </w:r>
      <w:r w:rsidR="00FF2E89">
        <w:rPr>
          <w:lang w:val="en-GB"/>
        </w:rPr>
        <w:t>calibrate</w:t>
      </w:r>
      <w:r w:rsidR="008F582B" w:rsidRPr="005D3CEE">
        <w:rPr>
          <w:lang w:val="en-GB"/>
        </w:rPr>
        <w:t xml:space="preserve"> </w:t>
      </w:r>
      <w:r w:rsidR="00FF2E89">
        <w:rPr>
          <w:lang w:val="en-GB"/>
        </w:rPr>
        <w:t xml:space="preserve">the </w:t>
      </w:r>
      <w:r w:rsidR="00660D0A" w:rsidRPr="005D3CEE">
        <w:rPr>
          <w:lang w:val="en-GB"/>
        </w:rPr>
        <w:t xml:space="preserve">UE and </w:t>
      </w:r>
      <w:proofErr w:type="spellStart"/>
      <w:r w:rsidR="00660D0A" w:rsidRPr="005D3CEE">
        <w:rPr>
          <w:lang w:val="en-GB"/>
        </w:rPr>
        <w:t>gNB</w:t>
      </w:r>
      <w:proofErr w:type="spellEnd"/>
      <w:r w:rsidR="00660D0A" w:rsidRPr="005D3CEE">
        <w:rPr>
          <w:lang w:val="en-GB"/>
        </w:rPr>
        <w:t xml:space="preserve"> </w:t>
      </w:r>
      <w:r w:rsidR="008B6F6D">
        <w:rPr>
          <w:lang w:val="en-GB"/>
        </w:rPr>
        <w:t xml:space="preserve">with the </w:t>
      </w:r>
      <w:r w:rsidR="007472D5">
        <w:rPr>
          <w:lang w:val="en-GB"/>
        </w:rPr>
        <w:t xml:space="preserve">multi-TEG </w:t>
      </w:r>
      <w:r w:rsidR="00660D0A" w:rsidRPr="005D3CEE">
        <w:rPr>
          <w:lang w:val="en-GB"/>
        </w:rPr>
        <w:t>TX/RX timing</w:t>
      </w:r>
      <w:r w:rsidR="008F582B" w:rsidRPr="005D3CEE">
        <w:rPr>
          <w:lang w:val="en-GB"/>
        </w:rPr>
        <w:t xml:space="preserve"> errors</w:t>
      </w:r>
      <w:r w:rsidR="00677313">
        <w:rPr>
          <w:lang w:val="en-GB"/>
        </w:rPr>
        <w:t xml:space="preserve"> using </w:t>
      </w:r>
      <w:r w:rsidR="000406B9">
        <w:rPr>
          <w:lang w:val="en-GB"/>
        </w:rPr>
        <w:t xml:space="preserve">reference device with a known location. </w:t>
      </w:r>
    </w:p>
    <w:p w14:paraId="3488B472" w14:textId="494D45E3" w:rsidR="00AD1C3E" w:rsidRPr="00BD1152" w:rsidRDefault="00BD1152" w:rsidP="00257226">
      <w:pPr>
        <w:pStyle w:val="3GPPText"/>
      </w:pPr>
      <w:r>
        <w:t xml:space="preserve">Our view on </w:t>
      </w:r>
      <w:r w:rsidR="008B6957">
        <w:t xml:space="preserve">enhancements for </w:t>
      </w:r>
      <w:r w:rsidR="005E315F">
        <w:t xml:space="preserve">the </w:t>
      </w:r>
      <w:r w:rsidR="00920315">
        <w:t xml:space="preserve">angle-based positioning </w:t>
      </w:r>
      <w:r w:rsidR="005E315F">
        <w:t xml:space="preserve">techniques </w:t>
      </w:r>
      <w:r w:rsidR="00E72146">
        <w:t>can be found in our companion contributions</w:t>
      </w:r>
      <w:r w:rsidR="00153282">
        <w:t xml:space="preserve"> </w:t>
      </w:r>
      <w:r w:rsidR="008A6070">
        <w:fldChar w:fldCharType="begin"/>
      </w:r>
      <w:r w:rsidR="008A6070">
        <w:instrText xml:space="preserve"> REF _Ref53676313 \h </w:instrText>
      </w:r>
      <w:r w:rsidR="008A6070">
        <w:fldChar w:fldCharType="separate"/>
      </w:r>
      <w:r w:rsidR="008A6070" w:rsidRPr="00C70170">
        <w:rPr>
          <w:rFonts w:eastAsia="Times New Roman"/>
        </w:rPr>
        <w:t>[</w:t>
      </w:r>
      <w:r w:rsidR="008A6070">
        <w:rPr>
          <w:rFonts w:eastAsia="Times New Roman"/>
          <w:noProof/>
        </w:rPr>
        <w:t>2</w:t>
      </w:r>
      <w:r w:rsidR="008A6070" w:rsidRPr="00C70170">
        <w:rPr>
          <w:rFonts w:eastAsia="Times New Roman"/>
        </w:rPr>
        <w:t>]</w:t>
      </w:r>
      <w:r w:rsidR="008A6070">
        <w:fldChar w:fldCharType="end"/>
      </w:r>
      <w:r w:rsidR="008A6070">
        <w:t xml:space="preserve"> - </w:t>
      </w:r>
      <w:r w:rsidR="008A6070">
        <w:fldChar w:fldCharType="begin"/>
      </w:r>
      <w:r w:rsidR="008A6070">
        <w:instrText xml:space="preserve"> REF _Ref67929792 \h </w:instrText>
      </w:r>
      <w:r w:rsidR="008A6070">
        <w:fldChar w:fldCharType="separate"/>
      </w:r>
      <w:r w:rsidR="008A6070" w:rsidRPr="00C70170">
        <w:rPr>
          <w:rFonts w:eastAsia="Times New Roman"/>
        </w:rPr>
        <w:t>[</w:t>
      </w:r>
      <w:r w:rsidR="008A6070">
        <w:rPr>
          <w:rFonts w:eastAsia="Times New Roman"/>
          <w:noProof/>
        </w:rPr>
        <w:t>3</w:t>
      </w:r>
      <w:r w:rsidR="008A6070" w:rsidRPr="00C70170">
        <w:rPr>
          <w:rFonts w:eastAsia="Times New Roman"/>
        </w:rPr>
        <w:t>]</w:t>
      </w:r>
      <w:r w:rsidR="008A6070">
        <w:fldChar w:fldCharType="end"/>
      </w:r>
      <w:r w:rsidR="00B30C49">
        <w:t>.</w:t>
      </w:r>
    </w:p>
    <w:p w14:paraId="01EC77E7" w14:textId="257C91D4" w:rsidR="003D0310" w:rsidRDefault="00C8262A" w:rsidP="00DC132C">
      <w:pPr>
        <w:pStyle w:val="Heading1"/>
      </w:pPr>
      <w:r>
        <w:lastRenderedPageBreak/>
        <w:t xml:space="preserve">TX/RX Timing Errors </w:t>
      </w:r>
      <w:r w:rsidR="00F47022">
        <w:t>Calibration</w:t>
      </w:r>
      <w:r w:rsidR="00F30513">
        <w:t xml:space="preserve"> Using </w:t>
      </w:r>
      <w:r w:rsidR="002A717F">
        <w:t xml:space="preserve">Reference </w:t>
      </w:r>
      <w:r w:rsidR="007F44DB">
        <w:t>Device</w:t>
      </w:r>
    </w:p>
    <w:p w14:paraId="070040CF" w14:textId="1C365F05" w:rsidR="00476D41" w:rsidRDefault="00EA1D2A" w:rsidP="00AB6BB0">
      <w:pPr>
        <w:pStyle w:val="Heading2"/>
      </w:pPr>
      <w:r>
        <w:t xml:space="preserve">Timing Errors </w:t>
      </w:r>
      <w:r w:rsidR="00C87082">
        <w:t>Impact on NR Positio</w:t>
      </w:r>
      <w:r w:rsidR="00D2059D">
        <w:t>n</w:t>
      </w:r>
      <w:r w:rsidR="00C87082">
        <w:t>in</w:t>
      </w:r>
      <w:r w:rsidR="00D2059D">
        <w:t>g Methods</w:t>
      </w:r>
    </w:p>
    <w:p w14:paraId="598C9815" w14:textId="73EEE08C" w:rsidR="00A537F7" w:rsidRDefault="00A537F7" w:rsidP="00A537F7">
      <w:pPr>
        <w:pStyle w:val="3GPPText"/>
        <w:rPr>
          <w:lang w:val="en-GB"/>
        </w:rPr>
      </w:pPr>
      <w:r>
        <w:rPr>
          <w:lang w:val="en-GB"/>
        </w:rPr>
        <w:t xml:space="preserve">In this section, we analyse an impact of the TX/RX timing errors on the accuracy of DL-TDOA, UL-TDOA, and Multi-RTT positioning methods using multiple </w:t>
      </w:r>
      <w:r w:rsidR="00C81F3B">
        <w:rPr>
          <w:lang w:val="en-GB"/>
        </w:rPr>
        <w:t>Timing Error Groups (</w:t>
      </w:r>
      <w:r w:rsidR="00B423C9">
        <w:rPr>
          <w:lang w:val="en-GB"/>
        </w:rPr>
        <w:t>TEG</w:t>
      </w:r>
      <w:r w:rsidR="00C81F3B">
        <w:rPr>
          <w:lang w:val="en-GB"/>
        </w:rPr>
        <w:t>s) for</w:t>
      </w:r>
      <w:r w:rsidR="00B423C9">
        <w:rPr>
          <w:lang w:val="en-GB"/>
        </w:rPr>
        <w:t xml:space="preserve"> transmission and reception.</w:t>
      </w:r>
    </w:p>
    <w:p w14:paraId="3498EC54" w14:textId="5B3795F6" w:rsidR="00C24BEE" w:rsidRDefault="00C24BEE" w:rsidP="00C24BEE">
      <w:pPr>
        <w:pStyle w:val="3GPPText"/>
        <w:rPr>
          <w:lang w:val="en-GB"/>
        </w:rPr>
      </w:pPr>
      <w:r>
        <w:rPr>
          <w:lang w:val="en-GB"/>
        </w:rPr>
        <w:t xml:space="preserve">We consider an example of </w:t>
      </w:r>
      <w:proofErr w:type="spellStart"/>
      <w:r w:rsidR="00A57791" w:rsidRPr="00A57791">
        <w:rPr>
          <w:i/>
          <w:iCs/>
          <w:lang w:val="en-GB"/>
        </w:rPr>
        <w:t>i</w:t>
      </w:r>
      <w:r w:rsidR="00A57791" w:rsidRPr="00A57791">
        <w:rPr>
          <w:vertAlign w:val="superscript"/>
          <w:lang w:val="en-GB"/>
        </w:rPr>
        <w:t>th</w:t>
      </w:r>
      <w:proofErr w:type="spellEnd"/>
      <w:r w:rsidR="00A57791">
        <w:rPr>
          <w:lang w:val="en-GB"/>
        </w:rPr>
        <w:t xml:space="preserve"> </w:t>
      </w:r>
      <w:proofErr w:type="spellStart"/>
      <w:r>
        <w:rPr>
          <w:lang w:val="en-GB"/>
        </w:rPr>
        <w:t>gNB</w:t>
      </w:r>
      <w:proofErr w:type="spellEnd"/>
      <w:r>
        <w:rPr>
          <w:lang w:val="en-GB"/>
        </w:rPr>
        <w:t xml:space="preserve"> or Transmission Reception Points (TRP) with known coordinates </w:t>
      </w:r>
      <w:r w:rsidR="00A57791">
        <w:rPr>
          <w:lang w:val="en-GB"/>
        </w:rPr>
        <w:t>(</w:t>
      </w:r>
      <w:r w:rsidR="00A57791" w:rsidRPr="00A57791">
        <w:rPr>
          <w:i/>
          <w:iCs/>
          <w:lang w:val="en-GB"/>
        </w:rPr>
        <w:t>x</w:t>
      </w:r>
      <w:r w:rsidR="00A57791" w:rsidRPr="00A57791">
        <w:rPr>
          <w:i/>
          <w:iCs/>
          <w:vertAlign w:val="subscript"/>
          <w:lang w:val="en-GB"/>
        </w:rPr>
        <w:t>i</w:t>
      </w:r>
      <w:r w:rsidR="00A57791">
        <w:rPr>
          <w:lang w:val="en-GB"/>
        </w:rPr>
        <w:t xml:space="preserve">, </w:t>
      </w:r>
      <w:proofErr w:type="spellStart"/>
      <w:r w:rsidR="00A57791" w:rsidRPr="00A57791">
        <w:rPr>
          <w:i/>
          <w:iCs/>
          <w:lang w:val="en-GB"/>
        </w:rPr>
        <w:t>y</w:t>
      </w:r>
      <w:r w:rsidR="00A57791" w:rsidRPr="00A57791">
        <w:rPr>
          <w:i/>
          <w:iCs/>
          <w:vertAlign w:val="subscript"/>
          <w:lang w:val="en-GB"/>
        </w:rPr>
        <w:t>i</w:t>
      </w:r>
      <w:proofErr w:type="spellEnd"/>
      <w:r w:rsidR="00A57791">
        <w:rPr>
          <w:lang w:val="en-GB"/>
        </w:rPr>
        <w:t xml:space="preserve">, </w:t>
      </w:r>
      <w:proofErr w:type="spellStart"/>
      <w:r w:rsidR="00A57791" w:rsidRPr="00A57791">
        <w:rPr>
          <w:i/>
          <w:iCs/>
          <w:lang w:val="en-GB"/>
        </w:rPr>
        <w:t>z</w:t>
      </w:r>
      <w:r w:rsidR="00A57791" w:rsidRPr="00A57791">
        <w:rPr>
          <w:i/>
          <w:iCs/>
          <w:vertAlign w:val="subscript"/>
          <w:lang w:val="en-GB"/>
        </w:rPr>
        <w:t>i</w:t>
      </w:r>
      <w:proofErr w:type="spellEnd"/>
      <w:r w:rsidR="00A57791">
        <w:rPr>
          <w:lang w:val="en-GB"/>
        </w:rPr>
        <w:t xml:space="preserve">) </w:t>
      </w:r>
      <w:r>
        <w:rPr>
          <w:lang w:val="en-GB"/>
        </w:rPr>
        <w:t xml:space="preserve">(see </w:t>
      </w:r>
      <w:r>
        <w:rPr>
          <w:lang w:val="en-GB"/>
        </w:rPr>
        <w:fldChar w:fldCharType="begin"/>
      </w:r>
      <w:r>
        <w:rPr>
          <w:lang w:val="en-GB"/>
        </w:rPr>
        <w:instrText xml:space="preserve"> REF _Ref60765165 \h </w:instrText>
      </w:r>
      <w:r>
        <w:rPr>
          <w:lang w:val="en-GB"/>
        </w:rPr>
      </w:r>
      <w:r>
        <w:rPr>
          <w:lang w:val="en-GB"/>
        </w:rPr>
        <w:fldChar w:fldCharType="separate"/>
      </w:r>
      <w:r w:rsidR="007B5577">
        <w:t xml:space="preserve">Figure </w:t>
      </w:r>
      <w:r w:rsidR="007B5577">
        <w:rPr>
          <w:noProof/>
        </w:rPr>
        <w:t>1</w:t>
      </w:r>
      <w:r>
        <w:rPr>
          <w:lang w:val="en-GB"/>
        </w:rPr>
        <w:fldChar w:fldCharType="end"/>
      </w:r>
      <w:r>
        <w:rPr>
          <w:lang w:val="en-GB"/>
        </w:rPr>
        <w:t xml:space="preserve">), where </w:t>
      </w:r>
      <w:proofErr w:type="spellStart"/>
      <w:r>
        <w:rPr>
          <w:lang w:val="en-GB"/>
        </w:rPr>
        <w:t>gNB</w:t>
      </w:r>
      <w:r>
        <w:rPr>
          <w:i/>
          <w:iCs/>
          <w:lang w:val="en-GB"/>
        </w:rPr>
        <w:t>i</w:t>
      </w:r>
      <w:proofErr w:type="spellEnd"/>
      <w:r>
        <w:rPr>
          <w:lang w:val="en-GB"/>
        </w:rPr>
        <w:t xml:space="preserve"> node has an internal TX timing error – </w:t>
      </w:r>
      <w:proofErr w:type="spellStart"/>
      <w:r>
        <w:rPr>
          <w:i/>
          <w:iCs/>
          <w:lang w:val="en-GB"/>
        </w:rPr>
        <w:t>e</w:t>
      </w:r>
      <w:r>
        <w:rPr>
          <w:i/>
          <w:iCs/>
          <w:vertAlign w:val="subscript"/>
          <w:lang w:val="en-GB"/>
        </w:rPr>
        <w:t>TX</w:t>
      </w:r>
      <w:r>
        <w:rPr>
          <w:vertAlign w:val="subscript"/>
          <w:lang w:val="en-GB"/>
        </w:rPr>
        <w:t>,</w:t>
      </w:r>
      <w:r>
        <w:rPr>
          <w:i/>
          <w:iCs/>
          <w:vertAlign w:val="subscript"/>
          <w:lang w:val="en-GB"/>
        </w:rPr>
        <w:t>i</w:t>
      </w:r>
      <w:r w:rsidR="00AD57E3" w:rsidRPr="00AD57E3">
        <w:rPr>
          <w:i/>
          <w:iCs/>
          <w:vertAlign w:val="superscript"/>
          <w:lang w:val="en-GB"/>
        </w:rPr>
        <w:t>l</w:t>
      </w:r>
      <w:r w:rsidR="00AD57E3" w:rsidRPr="00AD57E3">
        <w:rPr>
          <w:i/>
          <w:iCs/>
          <w:sz w:val="18"/>
          <w:szCs w:val="16"/>
          <w:vertAlign w:val="superscript"/>
          <w:lang w:val="en-GB"/>
        </w:rPr>
        <w:t>i</w:t>
      </w:r>
      <w:proofErr w:type="spellEnd"/>
      <w:r>
        <w:rPr>
          <w:lang w:val="en-GB"/>
        </w:rPr>
        <w:t xml:space="preserve"> </w:t>
      </w:r>
      <w:r w:rsidR="00AD57E3">
        <w:rPr>
          <w:lang w:val="en-GB"/>
        </w:rPr>
        <w:t xml:space="preserve">for the </w:t>
      </w:r>
      <w:proofErr w:type="spellStart"/>
      <w:r w:rsidR="00AD57E3" w:rsidRPr="00A522CF">
        <w:rPr>
          <w:i/>
          <w:iCs/>
          <w:lang w:val="en-GB"/>
        </w:rPr>
        <w:t>l</w:t>
      </w:r>
      <w:r w:rsidR="00AD57E3" w:rsidRPr="00A522CF">
        <w:rPr>
          <w:i/>
          <w:iCs/>
          <w:vertAlign w:val="subscript"/>
          <w:lang w:val="en-GB"/>
        </w:rPr>
        <w:t>i</w:t>
      </w:r>
      <w:r w:rsidR="00AD57E3" w:rsidRPr="00AD57E3">
        <w:rPr>
          <w:vertAlign w:val="superscript"/>
          <w:lang w:val="en-GB"/>
        </w:rPr>
        <w:t>th</w:t>
      </w:r>
      <w:proofErr w:type="spellEnd"/>
      <w:r w:rsidR="00AD57E3">
        <w:rPr>
          <w:lang w:val="en-GB"/>
        </w:rPr>
        <w:t xml:space="preserve"> TEG </w:t>
      </w:r>
      <w:r>
        <w:rPr>
          <w:lang w:val="en-GB"/>
        </w:rPr>
        <w:t xml:space="preserve">and RX timing error – </w:t>
      </w:r>
      <w:proofErr w:type="spellStart"/>
      <w:r>
        <w:rPr>
          <w:i/>
          <w:iCs/>
          <w:lang w:val="en-GB"/>
        </w:rPr>
        <w:t>e</w:t>
      </w:r>
      <w:r>
        <w:rPr>
          <w:i/>
          <w:iCs/>
          <w:vertAlign w:val="subscript"/>
          <w:lang w:val="en-GB"/>
        </w:rPr>
        <w:t>RX</w:t>
      </w:r>
      <w:r>
        <w:rPr>
          <w:vertAlign w:val="subscript"/>
          <w:lang w:val="en-GB"/>
        </w:rPr>
        <w:t>,</w:t>
      </w:r>
      <w:r>
        <w:rPr>
          <w:i/>
          <w:iCs/>
          <w:vertAlign w:val="subscript"/>
          <w:lang w:val="en-GB"/>
        </w:rPr>
        <w:t>i</w:t>
      </w:r>
      <w:r w:rsidR="00A53E10">
        <w:rPr>
          <w:i/>
          <w:iCs/>
          <w:vertAlign w:val="superscript"/>
          <w:lang w:val="en-GB"/>
        </w:rPr>
        <w:t>k</w:t>
      </w:r>
      <w:r w:rsidR="00A522CF" w:rsidRPr="00A522CF">
        <w:rPr>
          <w:i/>
          <w:iCs/>
          <w:sz w:val="18"/>
          <w:szCs w:val="16"/>
          <w:vertAlign w:val="superscript"/>
          <w:lang w:val="en-GB"/>
        </w:rPr>
        <w:t>i</w:t>
      </w:r>
      <w:proofErr w:type="spellEnd"/>
      <w:r w:rsidR="00A522CF">
        <w:rPr>
          <w:lang w:val="en-GB"/>
        </w:rPr>
        <w:t xml:space="preserve"> for the </w:t>
      </w:r>
      <w:r w:rsidR="00A53E10" w:rsidRPr="00A53E10">
        <w:rPr>
          <w:i/>
          <w:iCs/>
          <w:lang w:val="en-GB"/>
        </w:rPr>
        <w:t>k</w:t>
      </w:r>
      <w:r w:rsidR="00A522CF" w:rsidRPr="00A53E10">
        <w:rPr>
          <w:i/>
          <w:iCs/>
          <w:vertAlign w:val="subscript"/>
          <w:lang w:val="en-GB"/>
        </w:rPr>
        <w:t>i</w:t>
      </w:r>
      <w:r w:rsidR="00A522CF" w:rsidRPr="00A53E10">
        <w:rPr>
          <w:vertAlign w:val="superscript"/>
          <w:lang w:val="en-GB"/>
        </w:rPr>
        <w:t>th</w:t>
      </w:r>
      <w:r w:rsidR="00A522CF">
        <w:rPr>
          <w:lang w:val="en-GB"/>
        </w:rPr>
        <w:t xml:space="preserve"> </w:t>
      </w:r>
      <w:r w:rsidR="00977A1E">
        <w:rPr>
          <w:lang w:val="en-GB"/>
        </w:rPr>
        <w:t xml:space="preserve">TEG. </w:t>
      </w:r>
      <w:r>
        <w:rPr>
          <w:lang w:val="en-GB"/>
        </w:rPr>
        <w:t xml:space="preserve">The total TX+RX timing error of the </w:t>
      </w:r>
      <w:proofErr w:type="spellStart"/>
      <w:r>
        <w:rPr>
          <w:lang w:val="en-GB"/>
        </w:rPr>
        <w:t>gNB</w:t>
      </w:r>
      <w:r>
        <w:rPr>
          <w:i/>
          <w:iCs/>
          <w:lang w:val="en-GB"/>
        </w:rPr>
        <w:t>i</w:t>
      </w:r>
      <w:proofErr w:type="spellEnd"/>
      <w:r>
        <w:rPr>
          <w:lang w:val="en-GB"/>
        </w:rPr>
        <w:t xml:space="preserve"> can be found as a sum of the transmit and receive timing errors as </w:t>
      </w:r>
      <w:proofErr w:type="spellStart"/>
      <w:proofErr w:type="gramStart"/>
      <w:r>
        <w:rPr>
          <w:i/>
          <w:iCs/>
          <w:lang w:val="en-GB"/>
        </w:rPr>
        <w:t>e</w:t>
      </w:r>
      <w:r>
        <w:rPr>
          <w:i/>
          <w:iCs/>
          <w:vertAlign w:val="subscript"/>
          <w:lang w:val="en-GB"/>
        </w:rPr>
        <w:t>i</w:t>
      </w:r>
      <w:r w:rsidR="00280868">
        <w:rPr>
          <w:i/>
          <w:iCs/>
          <w:vertAlign w:val="superscript"/>
          <w:lang w:val="en-GB"/>
        </w:rPr>
        <w:t>l</w:t>
      </w:r>
      <w:r w:rsidR="00977A1E" w:rsidRPr="00977A1E">
        <w:rPr>
          <w:i/>
          <w:iCs/>
          <w:sz w:val="18"/>
          <w:szCs w:val="16"/>
          <w:vertAlign w:val="superscript"/>
          <w:lang w:val="en-GB"/>
        </w:rPr>
        <w:t>i</w:t>
      </w:r>
      <w:r w:rsidR="00977A1E" w:rsidRPr="00977A1E">
        <w:rPr>
          <w:i/>
          <w:iCs/>
          <w:vertAlign w:val="superscript"/>
          <w:lang w:val="en-GB"/>
        </w:rPr>
        <w:t>,k</w:t>
      </w:r>
      <w:r w:rsidR="00977A1E" w:rsidRPr="00977A1E">
        <w:rPr>
          <w:i/>
          <w:iCs/>
          <w:sz w:val="18"/>
          <w:szCs w:val="16"/>
          <w:vertAlign w:val="superscript"/>
          <w:lang w:val="en-GB"/>
        </w:rPr>
        <w:t>i</w:t>
      </w:r>
      <w:proofErr w:type="spellEnd"/>
      <w:proofErr w:type="gramEnd"/>
      <w:r>
        <w:rPr>
          <w:lang w:val="en-GB"/>
        </w:rPr>
        <w:t xml:space="preserve"> = </w:t>
      </w:r>
      <w:proofErr w:type="spellStart"/>
      <w:r>
        <w:rPr>
          <w:i/>
          <w:iCs/>
          <w:lang w:val="en-GB"/>
        </w:rPr>
        <w:t>e</w:t>
      </w:r>
      <w:r>
        <w:rPr>
          <w:i/>
          <w:iCs/>
          <w:vertAlign w:val="subscript"/>
          <w:lang w:val="en-GB"/>
        </w:rPr>
        <w:t>TX</w:t>
      </w:r>
      <w:r>
        <w:rPr>
          <w:vertAlign w:val="subscript"/>
          <w:lang w:val="en-GB"/>
        </w:rPr>
        <w:t>,</w:t>
      </w:r>
      <w:r>
        <w:rPr>
          <w:i/>
          <w:iCs/>
          <w:vertAlign w:val="subscript"/>
          <w:lang w:val="en-GB"/>
        </w:rPr>
        <w:t>i</w:t>
      </w:r>
      <w:r w:rsidR="00DB439C" w:rsidRPr="00DB439C">
        <w:rPr>
          <w:i/>
          <w:iCs/>
          <w:vertAlign w:val="superscript"/>
          <w:lang w:val="en-GB"/>
        </w:rPr>
        <w:t>l</w:t>
      </w:r>
      <w:r w:rsidR="00DB439C" w:rsidRPr="00DB439C">
        <w:rPr>
          <w:i/>
          <w:iCs/>
          <w:sz w:val="18"/>
          <w:szCs w:val="16"/>
          <w:vertAlign w:val="superscript"/>
          <w:lang w:val="en-GB"/>
        </w:rPr>
        <w:t>i</w:t>
      </w:r>
      <w:proofErr w:type="spellEnd"/>
      <w:r>
        <w:rPr>
          <w:lang w:val="en-GB"/>
        </w:rPr>
        <w:t xml:space="preserve"> + </w:t>
      </w:r>
      <w:proofErr w:type="spellStart"/>
      <w:r>
        <w:rPr>
          <w:i/>
          <w:iCs/>
          <w:lang w:val="en-GB"/>
        </w:rPr>
        <w:t>e</w:t>
      </w:r>
      <w:r>
        <w:rPr>
          <w:i/>
          <w:iCs/>
          <w:vertAlign w:val="subscript"/>
          <w:lang w:val="en-GB"/>
        </w:rPr>
        <w:t>RX</w:t>
      </w:r>
      <w:r>
        <w:rPr>
          <w:vertAlign w:val="subscript"/>
          <w:lang w:val="en-GB"/>
        </w:rPr>
        <w:t>,</w:t>
      </w:r>
      <w:r>
        <w:rPr>
          <w:i/>
          <w:iCs/>
          <w:vertAlign w:val="subscript"/>
          <w:lang w:val="en-GB"/>
        </w:rPr>
        <w:t>i</w:t>
      </w:r>
      <w:r w:rsidR="00E90F8E" w:rsidRPr="00E90F8E">
        <w:rPr>
          <w:i/>
          <w:iCs/>
          <w:vertAlign w:val="superscript"/>
          <w:lang w:val="en-GB"/>
        </w:rPr>
        <w:t>k</w:t>
      </w:r>
      <w:r w:rsidR="00E90F8E" w:rsidRPr="00E90F8E">
        <w:rPr>
          <w:i/>
          <w:iCs/>
          <w:sz w:val="18"/>
          <w:szCs w:val="16"/>
          <w:vertAlign w:val="superscript"/>
          <w:lang w:val="en-GB"/>
        </w:rPr>
        <w:t>i</w:t>
      </w:r>
      <w:proofErr w:type="spellEnd"/>
      <w:r>
        <w:rPr>
          <w:lang w:val="en-GB"/>
        </w:rPr>
        <w:t xml:space="preserve">. </w:t>
      </w:r>
    </w:p>
    <w:p w14:paraId="678FA183" w14:textId="45671EBC" w:rsidR="001756E9" w:rsidRDefault="00D0000F" w:rsidP="00DB2F24">
      <w:pPr>
        <w:pStyle w:val="3GPPText"/>
        <w:rPr>
          <w:lang w:val="en-GB"/>
        </w:rPr>
      </w:pPr>
      <w:r>
        <w:rPr>
          <w:lang w:val="en-GB"/>
        </w:rPr>
        <w:t xml:space="preserve">A UE has its own internal TX timing error – </w:t>
      </w:r>
      <w:proofErr w:type="spellStart"/>
      <w:proofErr w:type="gramStart"/>
      <w:r>
        <w:rPr>
          <w:i/>
          <w:iCs/>
          <w:lang w:val="en-GB"/>
        </w:rPr>
        <w:t>e</w:t>
      </w:r>
      <w:r>
        <w:rPr>
          <w:i/>
          <w:iCs/>
          <w:vertAlign w:val="subscript"/>
          <w:lang w:val="en-GB"/>
        </w:rPr>
        <w:t>TX</w:t>
      </w:r>
      <w:r>
        <w:rPr>
          <w:vertAlign w:val="subscript"/>
          <w:lang w:val="en-GB"/>
        </w:rPr>
        <w:t>,</w:t>
      </w:r>
      <w:r>
        <w:rPr>
          <w:i/>
          <w:iCs/>
          <w:vertAlign w:val="subscript"/>
          <w:lang w:val="en-GB"/>
        </w:rPr>
        <w:t>UE</w:t>
      </w:r>
      <w:r w:rsidR="008E4805" w:rsidRPr="008E4805">
        <w:rPr>
          <w:i/>
          <w:iCs/>
          <w:vertAlign w:val="superscript"/>
          <w:lang w:val="en-GB"/>
        </w:rPr>
        <w:t>m</w:t>
      </w:r>
      <w:r w:rsidR="008E4805" w:rsidRPr="008E4805">
        <w:rPr>
          <w:i/>
          <w:iCs/>
          <w:sz w:val="18"/>
          <w:szCs w:val="16"/>
          <w:vertAlign w:val="superscript"/>
          <w:lang w:val="en-GB"/>
        </w:rPr>
        <w:t>i</w:t>
      </w:r>
      <w:proofErr w:type="spellEnd"/>
      <w:proofErr w:type="gramEnd"/>
      <w:r>
        <w:rPr>
          <w:lang w:val="en-GB"/>
        </w:rPr>
        <w:t xml:space="preserve"> </w:t>
      </w:r>
      <w:r w:rsidR="008E4805">
        <w:rPr>
          <w:lang w:val="en-GB"/>
        </w:rPr>
        <w:t xml:space="preserve">for the </w:t>
      </w:r>
      <w:proofErr w:type="spellStart"/>
      <w:r w:rsidR="008E4805" w:rsidRPr="008E4805">
        <w:rPr>
          <w:i/>
          <w:iCs/>
          <w:lang w:val="en-GB"/>
        </w:rPr>
        <w:t>m</w:t>
      </w:r>
      <w:r w:rsidR="008E4805" w:rsidRPr="008E4805">
        <w:rPr>
          <w:i/>
          <w:iCs/>
          <w:vertAlign w:val="subscript"/>
          <w:lang w:val="en-GB"/>
        </w:rPr>
        <w:t>i</w:t>
      </w:r>
      <w:r w:rsidR="008E4805" w:rsidRPr="008E4805">
        <w:rPr>
          <w:vertAlign w:val="superscript"/>
          <w:lang w:val="en-GB"/>
        </w:rPr>
        <w:t>th</w:t>
      </w:r>
      <w:proofErr w:type="spellEnd"/>
      <w:r w:rsidR="008E4805">
        <w:rPr>
          <w:lang w:val="en-GB"/>
        </w:rPr>
        <w:t xml:space="preserve"> TEG </w:t>
      </w:r>
      <w:r w:rsidR="00824780">
        <w:rPr>
          <w:lang w:val="en-GB"/>
        </w:rPr>
        <w:t xml:space="preserve">(used for transmission to </w:t>
      </w:r>
      <w:proofErr w:type="spellStart"/>
      <w:r w:rsidR="00824780">
        <w:rPr>
          <w:lang w:val="en-GB"/>
        </w:rPr>
        <w:t>gNB</w:t>
      </w:r>
      <w:r w:rsidR="00824780" w:rsidRPr="00824780">
        <w:rPr>
          <w:i/>
          <w:iCs/>
          <w:lang w:val="en-GB"/>
        </w:rPr>
        <w:t>i</w:t>
      </w:r>
      <w:proofErr w:type="spellEnd"/>
      <w:r w:rsidR="00824780">
        <w:rPr>
          <w:lang w:val="en-GB"/>
        </w:rPr>
        <w:t xml:space="preserve">) </w:t>
      </w:r>
      <w:r>
        <w:rPr>
          <w:lang w:val="en-GB"/>
        </w:rPr>
        <w:t xml:space="preserve">and RX timing error – </w:t>
      </w:r>
      <w:proofErr w:type="spellStart"/>
      <w:r>
        <w:rPr>
          <w:i/>
          <w:iCs/>
          <w:lang w:val="en-GB"/>
        </w:rPr>
        <w:t>e</w:t>
      </w:r>
      <w:r>
        <w:rPr>
          <w:i/>
          <w:iCs/>
          <w:vertAlign w:val="subscript"/>
          <w:lang w:val="en-GB"/>
        </w:rPr>
        <w:t>RX</w:t>
      </w:r>
      <w:r>
        <w:rPr>
          <w:vertAlign w:val="subscript"/>
          <w:lang w:val="en-GB"/>
        </w:rPr>
        <w:t>,</w:t>
      </w:r>
      <w:r>
        <w:rPr>
          <w:i/>
          <w:iCs/>
          <w:vertAlign w:val="subscript"/>
          <w:lang w:val="en-GB"/>
        </w:rPr>
        <w:t>UE</w:t>
      </w:r>
      <w:r w:rsidR="00DD0733" w:rsidRPr="00DD0733">
        <w:rPr>
          <w:i/>
          <w:iCs/>
          <w:vertAlign w:val="superscript"/>
          <w:lang w:val="en-GB"/>
        </w:rPr>
        <w:t>n</w:t>
      </w:r>
      <w:r w:rsidR="00DD0733" w:rsidRPr="00DD0733">
        <w:rPr>
          <w:i/>
          <w:iCs/>
          <w:sz w:val="18"/>
          <w:szCs w:val="16"/>
          <w:vertAlign w:val="superscript"/>
          <w:lang w:val="en-GB"/>
        </w:rPr>
        <w:t>i</w:t>
      </w:r>
      <w:proofErr w:type="spellEnd"/>
      <w:r>
        <w:rPr>
          <w:lang w:val="en-GB"/>
        </w:rPr>
        <w:t xml:space="preserve"> </w:t>
      </w:r>
      <w:r w:rsidR="00583F18">
        <w:rPr>
          <w:lang w:val="en-GB"/>
        </w:rPr>
        <w:t xml:space="preserve">for the </w:t>
      </w:r>
      <w:proofErr w:type="spellStart"/>
      <w:r w:rsidR="00583F18" w:rsidRPr="00583F18">
        <w:rPr>
          <w:i/>
          <w:iCs/>
          <w:lang w:val="en-GB"/>
        </w:rPr>
        <w:t>n</w:t>
      </w:r>
      <w:r w:rsidR="00583F18" w:rsidRPr="00583F18">
        <w:rPr>
          <w:i/>
          <w:iCs/>
          <w:vertAlign w:val="subscript"/>
          <w:lang w:val="en-GB"/>
        </w:rPr>
        <w:t>i</w:t>
      </w:r>
      <w:r w:rsidR="00583F18" w:rsidRPr="00583F18">
        <w:rPr>
          <w:vertAlign w:val="superscript"/>
          <w:lang w:val="en-GB"/>
        </w:rPr>
        <w:t>th</w:t>
      </w:r>
      <w:proofErr w:type="spellEnd"/>
      <w:r w:rsidR="00583F18">
        <w:rPr>
          <w:lang w:val="en-GB"/>
        </w:rPr>
        <w:t xml:space="preserve"> TEG</w:t>
      </w:r>
      <w:r w:rsidR="00824780">
        <w:rPr>
          <w:lang w:val="en-GB"/>
        </w:rPr>
        <w:t xml:space="preserve"> (used for reception from </w:t>
      </w:r>
      <w:proofErr w:type="spellStart"/>
      <w:r w:rsidR="00824780">
        <w:rPr>
          <w:lang w:val="en-GB"/>
        </w:rPr>
        <w:t>gNB</w:t>
      </w:r>
      <w:r w:rsidR="00824780" w:rsidRPr="00824780">
        <w:rPr>
          <w:i/>
          <w:iCs/>
          <w:lang w:val="en-GB"/>
        </w:rPr>
        <w:t>i</w:t>
      </w:r>
      <w:proofErr w:type="spellEnd"/>
      <w:r w:rsidR="00824780">
        <w:rPr>
          <w:lang w:val="en-GB"/>
        </w:rPr>
        <w:t>)</w:t>
      </w:r>
      <w:r w:rsidR="00583F18">
        <w:rPr>
          <w:lang w:val="en-GB"/>
        </w:rPr>
        <w:t xml:space="preserve">. </w:t>
      </w:r>
      <w:r>
        <w:rPr>
          <w:lang w:val="en-GB"/>
        </w:rPr>
        <w:t xml:space="preserve">The total TX+RX timing error of a UE can be found as a sum of the TX and RX timing errors as </w:t>
      </w:r>
      <w:proofErr w:type="spellStart"/>
      <w:proofErr w:type="gramStart"/>
      <w:r>
        <w:rPr>
          <w:i/>
          <w:iCs/>
          <w:lang w:val="en-GB"/>
        </w:rPr>
        <w:t>e</w:t>
      </w:r>
      <w:r>
        <w:rPr>
          <w:i/>
          <w:iCs/>
          <w:vertAlign w:val="subscript"/>
          <w:lang w:val="en-GB"/>
        </w:rPr>
        <w:t>UE</w:t>
      </w:r>
      <w:r w:rsidR="000D353A" w:rsidRPr="000D353A">
        <w:rPr>
          <w:i/>
          <w:iCs/>
          <w:vertAlign w:val="superscript"/>
          <w:lang w:val="en-GB"/>
        </w:rPr>
        <w:t>m</w:t>
      </w:r>
      <w:r w:rsidR="000D353A" w:rsidRPr="000D353A">
        <w:rPr>
          <w:i/>
          <w:iCs/>
          <w:sz w:val="18"/>
          <w:szCs w:val="16"/>
          <w:vertAlign w:val="superscript"/>
          <w:lang w:val="en-GB"/>
        </w:rPr>
        <w:t>i</w:t>
      </w:r>
      <w:r w:rsidR="000D353A" w:rsidRPr="000D353A">
        <w:rPr>
          <w:i/>
          <w:iCs/>
          <w:vertAlign w:val="superscript"/>
          <w:lang w:val="en-GB"/>
        </w:rPr>
        <w:t>,n</w:t>
      </w:r>
      <w:r w:rsidR="000D353A" w:rsidRPr="000D353A">
        <w:rPr>
          <w:i/>
          <w:iCs/>
          <w:sz w:val="18"/>
          <w:szCs w:val="16"/>
          <w:vertAlign w:val="superscript"/>
          <w:lang w:val="en-GB"/>
        </w:rPr>
        <w:t>i</w:t>
      </w:r>
      <w:proofErr w:type="spellEnd"/>
      <w:proofErr w:type="gramEnd"/>
      <w:r>
        <w:rPr>
          <w:lang w:val="en-GB"/>
        </w:rPr>
        <w:t xml:space="preserve"> = </w:t>
      </w:r>
      <w:proofErr w:type="spellStart"/>
      <w:r>
        <w:rPr>
          <w:i/>
          <w:iCs/>
          <w:lang w:val="en-GB"/>
        </w:rPr>
        <w:t>e</w:t>
      </w:r>
      <w:r>
        <w:rPr>
          <w:i/>
          <w:iCs/>
          <w:vertAlign w:val="subscript"/>
          <w:lang w:val="en-GB"/>
        </w:rPr>
        <w:t>TX</w:t>
      </w:r>
      <w:r>
        <w:rPr>
          <w:i/>
          <w:iCs/>
          <w:lang w:val="en-GB"/>
        </w:rPr>
        <w:t>,</w:t>
      </w:r>
      <w:r>
        <w:rPr>
          <w:i/>
          <w:iCs/>
          <w:vertAlign w:val="subscript"/>
          <w:lang w:val="en-GB"/>
        </w:rPr>
        <w:t>UE</w:t>
      </w:r>
      <w:r w:rsidR="000D353A" w:rsidRPr="000D353A">
        <w:rPr>
          <w:i/>
          <w:iCs/>
          <w:vertAlign w:val="superscript"/>
          <w:lang w:val="en-GB"/>
        </w:rPr>
        <w:t>m</w:t>
      </w:r>
      <w:r w:rsidR="000D353A" w:rsidRPr="000D353A">
        <w:rPr>
          <w:i/>
          <w:iCs/>
          <w:sz w:val="18"/>
          <w:szCs w:val="16"/>
          <w:vertAlign w:val="superscript"/>
          <w:lang w:val="en-GB"/>
        </w:rPr>
        <w:t>i</w:t>
      </w:r>
      <w:proofErr w:type="spellEnd"/>
      <w:r>
        <w:rPr>
          <w:lang w:val="en-GB"/>
        </w:rPr>
        <w:t xml:space="preserve"> + </w:t>
      </w:r>
      <w:proofErr w:type="spellStart"/>
      <w:r>
        <w:rPr>
          <w:i/>
          <w:iCs/>
          <w:lang w:val="en-GB"/>
        </w:rPr>
        <w:t>e</w:t>
      </w:r>
      <w:r>
        <w:rPr>
          <w:i/>
          <w:iCs/>
          <w:vertAlign w:val="subscript"/>
          <w:lang w:val="en-GB"/>
        </w:rPr>
        <w:t>RX</w:t>
      </w:r>
      <w:r>
        <w:rPr>
          <w:vertAlign w:val="subscript"/>
          <w:lang w:val="en-GB"/>
        </w:rPr>
        <w:t>,</w:t>
      </w:r>
      <w:r>
        <w:rPr>
          <w:i/>
          <w:iCs/>
          <w:vertAlign w:val="subscript"/>
          <w:lang w:val="en-GB"/>
        </w:rPr>
        <w:t>UE</w:t>
      </w:r>
      <w:r w:rsidR="000D353A" w:rsidRPr="000D353A">
        <w:rPr>
          <w:i/>
          <w:iCs/>
          <w:vertAlign w:val="superscript"/>
          <w:lang w:val="en-GB"/>
        </w:rPr>
        <w:t>n</w:t>
      </w:r>
      <w:r w:rsidR="000D353A" w:rsidRPr="000D353A">
        <w:rPr>
          <w:i/>
          <w:iCs/>
          <w:sz w:val="18"/>
          <w:szCs w:val="16"/>
          <w:vertAlign w:val="superscript"/>
          <w:lang w:val="en-GB"/>
        </w:rPr>
        <w:t>i</w:t>
      </w:r>
      <w:proofErr w:type="spellEnd"/>
      <w:r>
        <w:rPr>
          <w:lang w:val="en-GB"/>
        </w:rPr>
        <w:t xml:space="preserve">. </w:t>
      </w:r>
    </w:p>
    <w:p w14:paraId="44D3310E" w14:textId="00B535C3" w:rsidR="00425349" w:rsidRDefault="002626E2" w:rsidP="00425349">
      <w:pPr>
        <w:pStyle w:val="3GPPText"/>
        <w:jc w:val="center"/>
        <w:rPr>
          <w:lang w:val="en-GB"/>
        </w:rPr>
      </w:pPr>
      <w:r>
        <w:object w:dxaOrig="3881" w:dyaOrig="2191" w14:anchorId="3ABAA3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5pt;height:97.5pt" o:ole="">
            <v:imagedata r:id="rId11" o:title=""/>
          </v:shape>
          <o:OLEObject Type="Embed" ProgID="Visio.Drawing.15" ShapeID="_x0000_i1025" DrawAspect="Content" ObjectID="_1679242688" r:id="rId12"/>
        </w:object>
      </w:r>
    </w:p>
    <w:p w14:paraId="04395CF4" w14:textId="265C6848" w:rsidR="002F74F9" w:rsidRDefault="002F74F9" w:rsidP="002F74F9">
      <w:pPr>
        <w:pStyle w:val="Caption"/>
        <w:jc w:val="center"/>
      </w:pPr>
      <w:bookmarkStart w:id="1" w:name="_Ref60765165"/>
      <w:r>
        <w:t xml:space="preserve">Figure </w:t>
      </w:r>
      <w:r>
        <w:fldChar w:fldCharType="begin"/>
      </w:r>
      <w:r>
        <w:instrText xml:space="preserve"> SEQ Figure \* ARABIC </w:instrText>
      </w:r>
      <w:r>
        <w:fldChar w:fldCharType="separate"/>
      </w:r>
      <w:r w:rsidR="007B5577">
        <w:rPr>
          <w:noProof/>
        </w:rPr>
        <w:t>1</w:t>
      </w:r>
      <w:r>
        <w:fldChar w:fldCharType="end"/>
      </w:r>
      <w:bookmarkEnd w:id="1"/>
      <w:r>
        <w:t xml:space="preserve">: Example of timing measurements between UE and </w:t>
      </w:r>
      <w:r w:rsidR="00166E21" w:rsidRPr="00166E21">
        <w:rPr>
          <w:i/>
          <w:iCs/>
        </w:rPr>
        <w:t>i</w:t>
      </w:r>
      <w:r w:rsidR="00166E21" w:rsidRPr="00166E21">
        <w:rPr>
          <w:vertAlign w:val="superscript"/>
        </w:rPr>
        <w:t>th</w:t>
      </w:r>
      <w:r w:rsidR="00166E21">
        <w:t xml:space="preserve"> </w:t>
      </w:r>
      <w:r>
        <w:t>gNB/TRP</w:t>
      </w:r>
    </w:p>
    <w:p w14:paraId="19024586" w14:textId="05B01A8C" w:rsidR="006716F9" w:rsidRDefault="00EF18EA" w:rsidP="00DB2F24">
      <w:pPr>
        <w:pStyle w:val="3GPPText"/>
        <w:rPr>
          <w:lang w:val="en-GB"/>
        </w:rPr>
      </w:pPr>
      <w:r>
        <w:rPr>
          <w:lang w:val="en-GB"/>
        </w:rPr>
        <w:t>In case of the DL-based methods, the gNB</w:t>
      </w:r>
      <w:r>
        <w:rPr>
          <w:i/>
          <w:iCs/>
          <w:lang w:val="en-GB"/>
        </w:rPr>
        <w:t>i</w:t>
      </w:r>
      <w:r>
        <w:rPr>
          <w:lang w:val="en-GB"/>
        </w:rPr>
        <w:t xml:space="preserve"> sends a reference signal to a UE, </w:t>
      </w:r>
      <w:r w:rsidR="004E3A6C">
        <w:rPr>
          <w:lang w:val="en-GB"/>
        </w:rPr>
        <w:t xml:space="preserve">and the propagation time </w:t>
      </w:r>
      <w:r>
        <w:rPr>
          <w:i/>
          <w:iCs/>
          <w:lang w:val="en-GB"/>
        </w:rPr>
        <w:t>t</w:t>
      </w:r>
      <w:r>
        <w:rPr>
          <w:i/>
          <w:iCs/>
          <w:vertAlign w:val="subscript"/>
          <w:lang w:val="en-GB"/>
        </w:rPr>
        <w:t>i</w:t>
      </w:r>
      <w:r>
        <w:rPr>
          <w:vertAlign w:val="subscript"/>
          <w:lang w:val="en-GB"/>
        </w:rPr>
        <w:t>-</w:t>
      </w:r>
      <w:proofErr w:type="gramStart"/>
      <w:r>
        <w:rPr>
          <w:i/>
          <w:iCs/>
          <w:vertAlign w:val="subscript"/>
          <w:lang w:val="en-GB"/>
        </w:rPr>
        <w:t>UE</w:t>
      </w:r>
      <w:r w:rsidRPr="00EF18EA">
        <w:rPr>
          <w:i/>
          <w:iCs/>
          <w:vertAlign w:val="superscript"/>
          <w:lang w:val="en-GB"/>
        </w:rPr>
        <w:t>l</w:t>
      </w:r>
      <w:r w:rsidRPr="00EF18EA">
        <w:rPr>
          <w:i/>
          <w:iCs/>
          <w:sz w:val="18"/>
          <w:szCs w:val="16"/>
          <w:vertAlign w:val="superscript"/>
          <w:lang w:val="en-GB"/>
        </w:rPr>
        <w:t>i</w:t>
      </w:r>
      <w:r w:rsidRPr="00EF18EA">
        <w:rPr>
          <w:i/>
          <w:iCs/>
          <w:vertAlign w:val="superscript"/>
          <w:lang w:val="en-GB"/>
        </w:rPr>
        <w:t>,n</w:t>
      </w:r>
      <w:r w:rsidRPr="00EF18EA">
        <w:rPr>
          <w:i/>
          <w:iCs/>
          <w:sz w:val="18"/>
          <w:szCs w:val="16"/>
          <w:vertAlign w:val="superscript"/>
          <w:lang w:val="en-GB"/>
        </w:rPr>
        <w:t>i</w:t>
      </w:r>
      <w:proofErr w:type="gramEnd"/>
      <w:r>
        <w:rPr>
          <w:lang w:val="en-GB"/>
        </w:rPr>
        <w:t xml:space="preserve"> can be represented in the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622EC8" w14:paraId="1A37D43B" w14:textId="77777777" w:rsidTr="00622EC8">
        <w:tc>
          <w:tcPr>
            <w:tcW w:w="8330" w:type="dxa"/>
            <w:tcBorders>
              <w:top w:val="nil"/>
              <w:left w:val="nil"/>
              <w:bottom w:val="nil"/>
              <w:right w:val="nil"/>
            </w:tcBorders>
            <w:hideMark/>
          </w:tcPr>
          <w:p w14:paraId="539DC86B" w14:textId="7CFD8BF9" w:rsidR="00622EC8" w:rsidRDefault="009C59FD">
            <w:pPr>
              <w:pStyle w:val="BodyText"/>
              <w:spacing w:line="276" w:lineRule="auto"/>
              <w:jc w:val="center"/>
              <w:rPr>
                <w:lang w:eastAsia="zh-CN"/>
              </w:rPr>
            </w:pPr>
            <w:r>
              <w:rPr>
                <w:position w:val="-14"/>
                <w:lang w:eastAsia="zh-CN"/>
              </w:rPr>
              <w:object w:dxaOrig="2460" w:dyaOrig="440" w14:anchorId="4DA52589">
                <v:shape id="_x0000_i1026" type="#_x0000_t75" style="width:123.5pt;height:20.5pt" o:ole="">
                  <v:imagedata r:id="rId13" o:title=""/>
                </v:shape>
                <o:OLEObject Type="Embed" ProgID="Equation.DSMT4" ShapeID="_x0000_i1026" DrawAspect="Content" ObjectID="_1679242689" r:id="rId14"/>
              </w:object>
            </w:r>
            <w:r w:rsidR="00622EC8">
              <w:rPr>
                <w:lang w:eastAsia="zh-CN"/>
              </w:rPr>
              <w:t>,</w:t>
            </w:r>
          </w:p>
        </w:tc>
        <w:tc>
          <w:tcPr>
            <w:tcW w:w="1574" w:type="dxa"/>
            <w:tcBorders>
              <w:top w:val="nil"/>
              <w:left w:val="nil"/>
              <w:bottom w:val="nil"/>
              <w:right w:val="nil"/>
            </w:tcBorders>
            <w:vAlign w:val="center"/>
            <w:hideMark/>
          </w:tcPr>
          <w:p w14:paraId="671E8DEE" w14:textId="5D234812" w:rsidR="00622EC8" w:rsidRDefault="00622EC8">
            <w:pPr>
              <w:pStyle w:val="BodyText"/>
              <w:spacing w:line="276" w:lineRule="auto"/>
              <w:jc w:val="right"/>
              <w:rPr>
                <w:b/>
                <w:lang w:eastAsia="zh-CN"/>
              </w:rPr>
            </w:pPr>
            <w:bookmarkStart w:id="2" w:name="_Ref60819805"/>
            <w:r>
              <w:rPr>
                <w:b/>
                <w:lang w:eastAsia="zh-CN"/>
              </w:rPr>
              <w:t>(</w:t>
            </w:r>
            <w:r>
              <w:rPr>
                <w:lang w:eastAsia="zh-CN"/>
              </w:rPr>
              <w:fldChar w:fldCharType="begin"/>
            </w:r>
            <w:r>
              <w:rPr>
                <w:b/>
                <w:lang w:eastAsia="zh-CN"/>
              </w:rPr>
              <w:instrText xml:space="preserve"> SEQ ( \* ARABIC </w:instrText>
            </w:r>
            <w:r>
              <w:rPr>
                <w:lang w:eastAsia="zh-CN"/>
              </w:rPr>
              <w:fldChar w:fldCharType="separate"/>
            </w:r>
            <w:r w:rsidR="007B5577">
              <w:rPr>
                <w:b/>
                <w:noProof/>
                <w:lang w:eastAsia="zh-CN"/>
              </w:rPr>
              <w:t>1</w:t>
            </w:r>
            <w:r>
              <w:rPr>
                <w:lang w:eastAsia="zh-CN"/>
              </w:rPr>
              <w:fldChar w:fldCharType="end"/>
            </w:r>
            <w:r>
              <w:rPr>
                <w:b/>
                <w:lang w:eastAsia="zh-CN"/>
              </w:rPr>
              <w:t>)</w:t>
            </w:r>
            <w:bookmarkEnd w:id="2"/>
          </w:p>
        </w:tc>
      </w:tr>
    </w:tbl>
    <w:p w14:paraId="27E079D1" w14:textId="33C4F7A0" w:rsidR="00B603CD" w:rsidRDefault="00B603CD" w:rsidP="00B603CD">
      <w:pPr>
        <w:pStyle w:val="3GPPText"/>
        <w:rPr>
          <w:lang w:val="en-GB"/>
        </w:rPr>
      </w:pPr>
      <w:r>
        <w:rPr>
          <w:lang w:val="en-GB"/>
        </w:rPr>
        <w:t xml:space="preserve">where </w:t>
      </w:r>
      <w:r>
        <w:rPr>
          <w:i/>
          <w:iCs/>
          <w:lang w:val="en-GB"/>
        </w:rPr>
        <w:t>T</w:t>
      </w:r>
      <w:r>
        <w:rPr>
          <w:i/>
          <w:iCs/>
          <w:vertAlign w:val="subscript"/>
          <w:lang w:val="en-GB"/>
        </w:rPr>
        <w:t>UE</w:t>
      </w:r>
      <w:r>
        <w:rPr>
          <w:vertAlign w:val="subscript"/>
          <w:lang w:val="en-GB"/>
        </w:rPr>
        <w:t>,</w:t>
      </w:r>
      <w:r>
        <w:rPr>
          <w:i/>
          <w:iCs/>
          <w:vertAlign w:val="subscript"/>
          <w:lang w:val="en-GB"/>
        </w:rPr>
        <w:t>i</w:t>
      </w:r>
      <w:r>
        <w:rPr>
          <w:lang w:val="en-GB"/>
        </w:rPr>
        <w:t xml:space="preserve"> is the unknown </w:t>
      </w:r>
      <w:r w:rsidR="00375850">
        <w:rPr>
          <w:lang w:val="en-GB"/>
        </w:rPr>
        <w:t xml:space="preserve">reference </w:t>
      </w:r>
      <w:r>
        <w:rPr>
          <w:lang w:val="en-GB"/>
        </w:rPr>
        <w:t xml:space="preserve">propagation time, </w:t>
      </w:r>
      <w:r>
        <w:rPr>
          <w:i/>
          <w:iCs/>
          <w:lang w:val="en-GB"/>
        </w:rPr>
        <w:t>e</w:t>
      </w:r>
      <w:r>
        <w:rPr>
          <w:i/>
          <w:iCs/>
          <w:vertAlign w:val="subscript"/>
          <w:lang w:val="en-GB"/>
        </w:rPr>
        <w:t>TX</w:t>
      </w:r>
      <w:r>
        <w:rPr>
          <w:vertAlign w:val="subscript"/>
          <w:lang w:val="en-GB"/>
        </w:rPr>
        <w:t>,</w:t>
      </w:r>
      <w:r>
        <w:rPr>
          <w:i/>
          <w:iCs/>
          <w:vertAlign w:val="subscript"/>
          <w:lang w:val="en-GB"/>
        </w:rPr>
        <w:t>i</w:t>
      </w:r>
      <w:r w:rsidRPr="00B603CD">
        <w:rPr>
          <w:i/>
          <w:iCs/>
          <w:vertAlign w:val="superscript"/>
          <w:lang w:val="en-GB"/>
        </w:rPr>
        <w:t>l</w:t>
      </w:r>
      <w:r w:rsidRPr="00B603CD">
        <w:rPr>
          <w:i/>
          <w:iCs/>
          <w:sz w:val="18"/>
          <w:szCs w:val="16"/>
          <w:vertAlign w:val="superscript"/>
          <w:lang w:val="en-GB"/>
        </w:rPr>
        <w:t>i</w:t>
      </w:r>
      <w:r>
        <w:rPr>
          <w:lang w:val="en-GB"/>
        </w:rPr>
        <w:t xml:space="preserve"> is the gNB</w:t>
      </w:r>
      <w:r>
        <w:rPr>
          <w:i/>
          <w:iCs/>
          <w:lang w:val="en-GB"/>
        </w:rPr>
        <w:t>i</w:t>
      </w:r>
      <w:r>
        <w:rPr>
          <w:lang w:val="en-GB"/>
        </w:rPr>
        <w:t xml:space="preserve"> TX timing error</w:t>
      </w:r>
      <w:r w:rsidR="004004D0">
        <w:rPr>
          <w:lang w:val="en-GB"/>
        </w:rPr>
        <w:t xml:space="preserve"> for the </w:t>
      </w:r>
      <w:r w:rsidR="004004D0" w:rsidRPr="004004D0">
        <w:rPr>
          <w:i/>
          <w:iCs/>
          <w:lang w:val="en-GB"/>
        </w:rPr>
        <w:t>l</w:t>
      </w:r>
      <w:r w:rsidR="004004D0" w:rsidRPr="004004D0">
        <w:rPr>
          <w:i/>
          <w:iCs/>
          <w:vertAlign w:val="subscript"/>
          <w:lang w:val="en-GB"/>
        </w:rPr>
        <w:t>i</w:t>
      </w:r>
      <w:r w:rsidR="004004D0" w:rsidRPr="004004D0">
        <w:rPr>
          <w:vertAlign w:val="superscript"/>
          <w:lang w:val="en-GB"/>
        </w:rPr>
        <w:t>th</w:t>
      </w:r>
      <w:r w:rsidR="004004D0">
        <w:rPr>
          <w:lang w:val="en-GB"/>
        </w:rPr>
        <w:t xml:space="preserve"> TEG</w:t>
      </w:r>
      <w:r>
        <w:rPr>
          <w:lang w:val="en-GB"/>
        </w:rPr>
        <w:t xml:space="preserve">, and </w:t>
      </w:r>
      <w:r>
        <w:rPr>
          <w:i/>
          <w:iCs/>
          <w:lang w:val="en-GB"/>
        </w:rPr>
        <w:t>e</w:t>
      </w:r>
      <w:r>
        <w:rPr>
          <w:i/>
          <w:iCs/>
          <w:vertAlign w:val="subscript"/>
          <w:lang w:val="en-GB"/>
        </w:rPr>
        <w:t>RX</w:t>
      </w:r>
      <w:r>
        <w:rPr>
          <w:vertAlign w:val="subscript"/>
          <w:lang w:val="en-GB"/>
        </w:rPr>
        <w:t>,</w:t>
      </w:r>
      <w:r>
        <w:rPr>
          <w:i/>
          <w:iCs/>
          <w:vertAlign w:val="subscript"/>
          <w:lang w:val="en-GB"/>
        </w:rPr>
        <w:t>UE</w:t>
      </w:r>
      <w:r w:rsidR="004004D0" w:rsidRPr="004004D0">
        <w:rPr>
          <w:i/>
          <w:iCs/>
          <w:vertAlign w:val="superscript"/>
          <w:lang w:val="en-GB"/>
        </w:rPr>
        <w:t>n</w:t>
      </w:r>
      <w:r w:rsidR="004004D0" w:rsidRPr="004004D0">
        <w:rPr>
          <w:i/>
          <w:iCs/>
          <w:sz w:val="18"/>
          <w:szCs w:val="16"/>
          <w:vertAlign w:val="superscript"/>
          <w:lang w:val="en-GB"/>
        </w:rPr>
        <w:t>i</w:t>
      </w:r>
      <w:r>
        <w:rPr>
          <w:lang w:val="en-GB"/>
        </w:rPr>
        <w:t xml:space="preserve"> is the UE RX timing error</w:t>
      </w:r>
      <w:r w:rsidR="004004D0">
        <w:rPr>
          <w:lang w:val="en-GB"/>
        </w:rPr>
        <w:t xml:space="preserve"> for the </w:t>
      </w:r>
      <w:r w:rsidR="004004D0" w:rsidRPr="004004D0">
        <w:rPr>
          <w:i/>
          <w:iCs/>
          <w:lang w:val="en-GB"/>
        </w:rPr>
        <w:t>n</w:t>
      </w:r>
      <w:r w:rsidR="004004D0" w:rsidRPr="004004D0">
        <w:rPr>
          <w:i/>
          <w:iCs/>
          <w:vertAlign w:val="subscript"/>
          <w:lang w:val="en-GB"/>
        </w:rPr>
        <w:t>i</w:t>
      </w:r>
      <w:r w:rsidR="004004D0" w:rsidRPr="004004D0">
        <w:rPr>
          <w:vertAlign w:val="superscript"/>
          <w:lang w:val="en-GB"/>
        </w:rPr>
        <w:t>th</w:t>
      </w:r>
      <w:r w:rsidR="004004D0">
        <w:rPr>
          <w:lang w:val="en-GB"/>
        </w:rPr>
        <w:t xml:space="preserve"> TEG</w:t>
      </w:r>
      <w:r>
        <w:rPr>
          <w:lang w:val="en-GB"/>
        </w:rPr>
        <w:t xml:space="preserve">. </w:t>
      </w:r>
    </w:p>
    <w:p w14:paraId="60A4DE5D" w14:textId="6879048A" w:rsidR="00B603CD" w:rsidRDefault="00BA1524" w:rsidP="00DB2F24">
      <w:pPr>
        <w:pStyle w:val="3GPPText"/>
        <w:rPr>
          <w:lang w:val="en-GB"/>
        </w:rPr>
      </w:pPr>
      <w:r>
        <w:rPr>
          <w:lang w:val="en-GB"/>
        </w:rPr>
        <w:t>In case of the UL-based methods, a UE sends a reference signal to the gNB</w:t>
      </w:r>
      <w:r>
        <w:rPr>
          <w:i/>
          <w:iCs/>
          <w:lang w:val="en-GB"/>
        </w:rPr>
        <w:t>i</w:t>
      </w:r>
      <w:r>
        <w:rPr>
          <w:lang w:val="en-GB"/>
        </w:rPr>
        <w:t xml:space="preserve">, </w:t>
      </w:r>
      <w:r w:rsidR="0046422D">
        <w:rPr>
          <w:lang w:val="en-GB"/>
        </w:rPr>
        <w:t xml:space="preserve">and the </w:t>
      </w:r>
      <w:r>
        <w:rPr>
          <w:lang w:val="en-GB"/>
        </w:rPr>
        <w:t xml:space="preserve">propagation time </w:t>
      </w:r>
      <w:r>
        <w:rPr>
          <w:i/>
          <w:iCs/>
          <w:lang w:val="en-GB"/>
        </w:rPr>
        <w:t>t</w:t>
      </w:r>
      <w:r>
        <w:rPr>
          <w:i/>
          <w:iCs/>
          <w:vertAlign w:val="subscript"/>
          <w:lang w:val="en-GB"/>
        </w:rPr>
        <w:t>UE</w:t>
      </w:r>
      <w:r>
        <w:rPr>
          <w:vertAlign w:val="subscript"/>
          <w:lang w:val="en-GB"/>
        </w:rPr>
        <w:t>-</w:t>
      </w:r>
      <w:r>
        <w:rPr>
          <w:i/>
          <w:iCs/>
          <w:vertAlign w:val="subscript"/>
          <w:lang w:val="en-GB"/>
        </w:rPr>
        <w:t>i</w:t>
      </w:r>
      <w:r w:rsidR="008146BD" w:rsidRPr="008146BD">
        <w:rPr>
          <w:i/>
          <w:iCs/>
          <w:vertAlign w:val="superscript"/>
          <w:lang w:val="en-GB"/>
        </w:rPr>
        <w:t>m</w:t>
      </w:r>
      <w:r w:rsidR="008146BD" w:rsidRPr="008146BD">
        <w:rPr>
          <w:i/>
          <w:iCs/>
          <w:sz w:val="18"/>
          <w:szCs w:val="16"/>
          <w:vertAlign w:val="superscript"/>
          <w:lang w:val="en-GB"/>
        </w:rPr>
        <w:t>i</w:t>
      </w:r>
      <w:r w:rsidR="008146BD" w:rsidRPr="008146BD">
        <w:rPr>
          <w:i/>
          <w:iCs/>
          <w:vertAlign w:val="superscript"/>
          <w:lang w:val="en-GB"/>
        </w:rPr>
        <w:t>,k</w:t>
      </w:r>
      <w:r w:rsidR="008146BD" w:rsidRPr="008146BD">
        <w:rPr>
          <w:i/>
          <w:iCs/>
          <w:sz w:val="18"/>
          <w:szCs w:val="16"/>
          <w:vertAlign w:val="superscript"/>
          <w:lang w:val="en-GB"/>
        </w:rPr>
        <w:t>i</w:t>
      </w:r>
      <w:r>
        <w:rPr>
          <w:lang w:val="en-GB"/>
        </w:rPr>
        <w:t xml:space="preserve"> can be represented in the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9C59FD" w14:paraId="0523F112" w14:textId="77777777" w:rsidTr="009C59FD">
        <w:tc>
          <w:tcPr>
            <w:tcW w:w="8330" w:type="dxa"/>
            <w:tcBorders>
              <w:top w:val="nil"/>
              <w:left w:val="nil"/>
              <w:bottom w:val="nil"/>
              <w:right w:val="nil"/>
            </w:tcBorders>
            <w:hideMark/>
          </w:tcPr>
          <w:p w14:paraId="3A2404B0" w14:textId="1F411AFF" w:rsidR="009C59FD" w:rsidRDefault="00E63634">
            <w:pPr>
              <w:pStyle w:val="BodyText"/>
              <w:spacing w:line="276" w:lineRule="auto"/>
              <w:jc w:val="center"/>
              <w:rPr>
                <w:lang w:eastAsia="zh-CN"/>
              </w:rPr>
            </w:pPr>
            <w:r>
              <w:rPr>
                <w:position w:val="-14"/>
                <w:lang w:eastAsia="zh-CN"/>
              </w:rPr>
              <w:object w:dxaOrig="2520" w:dyaOrig="440" w14:anchorId="60D0824F">
                <v:shape id="_x0000_i1027" type="#_x0000_t75" style="width:128.5pt;height:20.5pt" o:ole="">
                  <v:imagedata r:id="rId15" o:title=""/>
                </v:shape>
                <o:OLEObject Type="Embed" ProgID="Equation.DSMT4" ShapeID="_x0000_i1027" DrawAspect="Content" ObjectID="_1679242690" r:id="rId16"/>
              </w:object>
            </w:r>
            <w:r w:rsidR="009C59FD">
              <w:rPr>
                <w:lang w:eastAsia="zh-CN"/>
              </w:rPr>
              <w:t>,</w:t>
            </w:r>
          </w:p>
        </w:tc>
        <w:tc>
          <w:tcPr>
            <w:tcW w:w="1574" w:type="dxa"/>
            <w:tcBorders>
              <w:top w:val="nil"/>
              <w:left w:val="nil"/>
              <w:bottom w:val="nil"/>
              <w:right w:val="nil"/>
            </w:tcBorders>
            <w:vAlign w:val="center"/>
            <w:hideMark/>
          </w:tcPr>
          <w:p w14:paraId="12D4B4AC" w14:textId="55326AD3" w:rsidR="009C59FD" w:rsidRDefault="009C59FD">
            <w:pPr>
              <w:pStyle w:val="BodyText"/>
              <w:spacing w:line="276" w:lineRule="auto"/>
              <w:jc w:val="right"/>
              <w:rPr>
                <w:b/>
                <w:lang w:eastAsia="zh-CN"/>
              </w:rPr>
            </w:pPr>
            <w:bookmarkStart w:id="3" w:name="_Ref60819811"/>
            <w:r>
              <w:rPr>
                <w:b/>
                <w:lang w:eastAsia="zh-CN"/>
              </w:rPr>
              <w:t>(</w:t>
            </w:r>
            <w:r>
              <w:rPr>
                <w:lang w:eastAsia="zh-CN"/>
              </w:rPr>
              <w:fldChar w:fldCharType="begin"/>
            </w:r>
            <w:r>
              <w:rPr>
                <w:b/>
                <w:lang w:eastAsia="zh-CN"/>
              </w:rPr>
              <w:instrText xml:space="preserve"> SEQ ( \* ARABIC </w:instrText>
            </w:r>
            <w:r>
              <w:rPr>
                <w:lang w:eastAsia="zh-CN"/>
              </w:rPr>
              <w:fldChar w:fldCharType="separate"/>
            </w:r>
            <w:r w:rsidR="007B5577">
              <w:rPr>
                <w:b/>
                <w:noProof/>
                <w:lang w:eastAsia="zh-CN"/>
              </w:rPr>
              <w:t>2</w:t>
            </w:r>
            <w:r>
              <w:rPr>
                <w:lang w:eastAsia="zh-CN"/>
              </w:rPr>
              <w:fldChar w:fldCharType="end"/>
            </w:r>
            <w:r>
              <w:rPr>
                <w:b/>
                <w:lang w:eastAsia="zh-CN"/>
              </w:rPr>
              <w:t>)</w:t>
            </w:r>
            <w:bookmarkEnd w:id="3"/>
          </w:p>
        </w:tc>
      </w:tr>
    </w:tbl>
    <w:p w14:paraId="12F590D8" w14:textId="70913BC0" w:rsidR="006716F9" w:rsidRDefault="00182B52" w:rsidP="00DB2F24">
      <w:pPr>
        <w:pStyle w:val="3GPPText"/>
        <w:rPr>
          <w:lang w:val="en-GB"/>
        </w:rPr>
      </w:pPr>
      <w:r>
        <w:rPr>
          <w:lang w:val="en-GB"/>
        </w:rPr>
        <w:t xml:space="preserve">where </w:t>
      </w:r>
      <w:r>
        <w:rPr>
          <w:i/>
          <w:iCs/>
          <w:lang w:val="en-GB"/>
        </w:rPr>
        <w:t>T</w:t>
      </w:r>
      <w:r>
        <w:rPr>
          <w:i/>
          <w:iCs/>
          <w:vertAlign w:val="subscript"/>
          <w:lang w:val="en-GB"/>
        </w:rPr>
        <w:t>UE</w:t>
      </w:r>
      <w:r>
        <w:rPr>
          <w:vertAlign w:val="subscript"/>
          <w:lang w:val="en-GB"/>
        </w:rPr>
        <w:t>,</w:t>
      </w:r>
      <w:r>
        <w:rPr>
          <w:i/>
          <w:iCs/>
          <w:vertAlign w:val="subscript"/>
          <w:lang w:val="en-GB"/>
        </w:rPr>
        <w:t>i</w:t>
      </w:r>
      <w:r>
        <w:rPr>
          <w:lang w:val="en-GB"/>
        </w:rPr>
        <w:t xml:space="preserve"> is the unknown </w:t>
      </w:r>
      <w:r w:rsidR="00527758">
        <w:rPr>
          <w:lang w:val="en-GB"/>
        </w:rPr>
        <w:t xml:space="preserve">reference </w:t>
      </w:r>
      <w:r>
        <w:rPr>
          <w:lang w:val="en-GB"/>
        </w:rPr>
        <w:t xml:space="preserve">propagation time, </w:t>
      </w:r>
      <w:r>
        <w:rPr>
          <w:i/>
          <w:iCs/>
          <w:lang w:val="en-GB"/>
        </w:rPr>
        <w:t>e</w:t>
      </w:r>
      <w:r>
        <w:rPr>
          <w:i/>
          <w:iCs/>
          <w:vertAlign w:val="subscript"/>
          <w:lang w:val="en-GB"/>
        </w:rPr>
        <w:t>TX</w:t>
      </w:r>
      <w:r>
        <w:rPr>
          <w:vertAlign w:val="subscript"/>
          <w:lang w:val="en-GB"/>
        </w:rPr>
        <w:t>,</w:t>
      </w:r>
      <w:r>
        <w:rPr>
          <w:i/>
          <w:iCs/>
          <w:vertAlign w:val="subscript"/>
          <w:lang w:val="en-GB"/>
        </w:rPr>
        <w:t>UE</w:t>
      </w:r>
      <w:r w:rsidRPr="00182B52">
        <w:rPr>
          <w:i/>
          <w:iCs/>
          <w:vertAlign w:val="superscript"/>
          <w:lang w:val="en-GB"/>
        </w:rPr>
        <w:t>m</w:t>
      </w:r>
      <w:r w:rsidRPr="00182B52">
        <w:rPr>
          <w:i/>
          <w:iCs/>
          <w:sz w:val="18"/>
          <w:szCs w:val="16"/>
          <w:vertAlign w:val="superscript"/>
          <w:lang w:val="en-GB"/>
        </w:rPr>
        <w:t>i</w:t>
      </w:r>
      <w:r>
        <w:rPr>
          <w:lang w:val="en-GB"/>
        </w:rPr>
        <w:t xml:space="preserve"> is the UE TX timing error</w:t>
      </w:r>
      <w:r w:rsidR="00FD6519">
        <w:rPr>
          <w:lang w:val="en-GB"/>
        </w:rPr>
        <w:t xml:space="preserve"> for the </w:t>
      </w:r>
      <w:r w:rsidR="00FD6519" w:rsidRPr="00FD6519">
        <w:rPr>
          <w:i/>
          <w:iCs/>
          <w:lang w:val="en-GB"/>
        </w:rPr>
        <w:t>m</w:t>
      </w:r>
      <w:r w:rsidR="00FD6519" w:rsidRPr="00FD6519">
        <w:rPr>
          <w:i/>
          <w:iCs/>
          <w:vertAlign w:val="subscript"/>
          <w:lang w:val="en-GB"/>
        </w:rPr>
        <w:t>i</w:t>
      </w:r>
      <w:r w:rsidR="00FD6519" w:rsidRPr="00FD6519">
        <w:rPr>
          <w:vertAlign w:val="superscript"/>
          <w:lang w:val="en-GB"/>
        </w:rPr>
        <w:t>th</w:t>
      </w:r>
      <w:r w:rsidR="00FD6519">
        <w:rPr>
          <w:lang w:val="en-GB"/>
        </w:rPr>
        <w:t xml:space="preserve"> TEG</w:t>
      </w:r>
      <w:r>
        <w:rPr>
          <w:lang w:val="en-GB"/>
        </w:rPr>
        <w:t xml:space="preserve">, and </w:t>
      </w:r>
      <w:r>
        <w:rPr>
          <w:i/>
          <w:iCs/>
          <w:lang w:val="en-GB"/>
        </w:rPr>
        <w:t>e</w:t>
      </w:r>
      <w:r>
        <w:rPr>
          <w:i/>
          <w:iCs/>
          <w:vertAlign w:val="subscript"/>
          <w:lang w:val="en-GB"/>
        </w:rPr>
        <w:t>RX</w:t>
      </w:r>
      <w:r>
        <w:rPr>
          <w:vertAlign w:val="subscript"/>
          <w:lang w:val="en-GB"/>
        </w:rPr>
        <w:t>,</w:t>
      </w:r>
      <w:r>
        <w:rPr>
          <w:i/>
          <w:iCs/>
          <w:vertAlign w:val="subscript"/>
          <w:lang w:val="en-GB"/>
        </w:rPr>
        <w:t>i</w:t>
      </w:r>
      <w:r w:rsidRPr="00182B52">
        <w:rPr>
          <w:i/>
          <w:iCs/>
          <w:vertAlign w:val="superscript"/>
          <w:lang w:val="en-GB"/>
        </w:rPr>
        <w:t>k</w:t>
      </w:r>
      <w:r w:rsidRPr="00182B52">
        <w:rPr>
          <w:i/>
          <w:iCs/>
          <w:sz w:val="18"/>
          <w:szCs w:val="16"/>
          <w:vertAlign w:val="superscript"/>
          <w:lang w:val="en-GB"/>
        </w:rPr>
        <w:t>i</w:t>
      </w:r>
      <w:r>
        <w:rPr>
          <w:lang w:val="en-GB"/>
        </w:rPr>
        <w:t xml:space="preserve"> is the gNB</w:t>
      </w:r>
      <w:r>
        <w:rPr>
          <w:i/>
          <w:iCs/>
          <w:lang w:val="en-GB"/>
        </w:rPr>
        <w:t>i</w:t>
      </w:r>
      <w:r>
        <w:rPr>
          <w:lang w:val="en-GB"/>
        </w:rPr>
        <w:t xml:space="preserve"> RX timing error</w:t>
      </w:r>
      <w:r w:rsidR="00FD6519">
        <w:rPr>
          <w:lang w:val="en-GB"/>
        </w:rPr>
        <w:t xml:space="preserve"> for the </w:t>
      </w:r>
      <w:r w:rsidR="00FD6519" w:rsidRPr="00FD6519">
        <w:rPr>
          <w:i/>
          <w:iCs/>
          <w:lang w:val="en-GB"/>
        </w:rPr>
        <w:t>k</w:t>
      </w:r>
      <w:r w:rsidR="00FD6519" w:rsidRPr="00FD6519">
        <w:rPr>
          <w:i/>
          <w:iCs/>
          <w:vertAlign w:val="subscript"/>
          <w:lang w:val="en-GB"/>
        </w:rPr>
        <w:t>i</w:t>
      </w:r>
      <w:r w:rsidR="00FD6519" w:rsidRPr="00FD6519">
        <w:rPr>
          <w:vertAlign w:val="superscript"/>
          <w:lang w:val="en-GB"/>
        </w:rPr>
        <w:t>th</w:t>
      </w:r>
      <w:r w:rsidR="00FD6519">
        <w:rPr>
          <w:lang w:val="en-GB"/>
        </w:rPr>
        <w:t xml:space="preserve"> TEG</w:t>
      </w:r>
      <w:r>
        <w:rPr>
          <w:lang w:val="en-GB"/>
        </w:rPr>
        <w:t>.</w:t>
      </w:r>
    </w:p>
    <w:p w14:paraId="5261A684" w14:textId="77777777" w:rsidR="00E535E1" w:rsidRDefault="00E535E1" w:rsidP="00E535E1">
      <w:pPr>
        <w:pStyle w:val="3GPPText"/>
        <w:rPr>
          <w:lang w:val="en-GB"/>
        </w:rPr>
      </w:pPr>
      <w:r>
        <w:rPr>
          <w:lang w:val="en-GB"/>
        </w:rPr>
        <w:t>Below, we consider the impact of timing errors for each timing-based positioning method defined in the NR.</w:t>
      </w:r>
    </w:p>
    <w:p w14:paraId="04E4A384" w14:textId="77777777" w:rsidR="00E535E1" w:rsidRDefault="00E535E1" w:rsidP="00DB2F24">
      <w:pPr>
        <w:pStyle w:val="3GPPText"/>
        <w:rPr>
          <w:lang w:val="en-GB"/>
        </w:rPr>
      </w:pPr>
    </w:p>
    <w:p w14:paraId="787083D9" w14:textId="64B1C77A" w:rsidR="00090C04" w:rsidRPr="00577C99" w:rsidRDefault="00BF577F" w:rsidP="00DB2F24">
      <w:pPr>
        <w:pStyle w:val="3GPPText"/>
        <w:rPr>
          <w:b/>
          <w:bCs/>
          <w:i/>
          <w:iCs/>
          <w:lang w:val="en-GB"/>
        </w:rPr>
      </w:pPr>
      <w:r w:rsidRPr="00577C99">
        <w:rPr>
          <w:b/>
          <w:bCs/>
          <w:i/>
          <w:iCs/>
          <w:lang w:val="en-GB"/>
        </w:rPr>
        <w:t>D</w:t>
      </w:r>
      <w:r w:rsidR="008172AB" w:rsidRPr="00577C99">
        <w:rPr>
          <w:b/>
          <w:bCs/>
          <w:i/>
          <w:iCs/>
          <w:lang w:val="en-GB"/>
        </w:rPr>
        <w:t xml:space="preserve">L-TDOA </w:t>
      </w:r>
      <w:r w:rsidR="00090C04" w:rsidRPr="00577C99">
        <w:rPr>
          <w:b/>
          <w:bCs/>
          <w:i/>
          <w:iCs/>
          <w:lang w:val="en-GB"/>
        </w:rPr>
        <w:t>Positioning Method</w:t>
      </w:r>
    </w:p>
    <w:p w14:paraId="50B88DF6" w14:textId="77777777" w:rsidR="00C6487F" w:rsidRDefault="00C6487F" w:rsidP="00C6487F">
      <w:pPr>
        <w:pStyle w:val="3GPPText"/>
        <w:rPr>
          <w:lang w:val="en-GB"/>
        </w:rPr>
      </w:pPr>
      <w:r>
        <w:rPr>
          <w:lang w:val="en-GB"/>
        </w:rPr>
        <w:t>The DL-TDOA positioning method performs the time difference measurements in the form:</w:t>
      </w:r>
    </w:p>
    <w:p w14:paraId="6ADB2181" w14:textId="77777777" w:rsidR="00090C04" w:rsidRDefault="00090C04" w:rsidP="00DB2F24">
      <w:pPr>
        <w:pStyle w:val="3GPPText"/>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C018C9" w:rsidRPr="005171C3" w14:paraId="42D445EF" w14:textId="77777777" w:rsidTr="003557A9">
        <w:tc>
          <w:tcPr>
            <w:tcW w:w="8330" w:type="dxa"/>
            <w:tcBorders>
              <w:top w:val="nil"/>
              <w:left w:val="nil"/>
              <w:bottom w:val="nil"/>
              <w:right w:val="nil"/>
            </w:tcBorders>
            <w:shd w:val="clear" w:color="auto" w:fill="auto"/>
          </w:tcPr>
          <w:p w14:paraId="18B77C72" w14:textId="43CA91BE" w:rsidR="00C018C9" w:rsidRPr="003B1DC2" w:rsidRDefault="000A529F" w:rsidP="003557A9">
            <w:pPr>
              <w:pStyle w:val="BodyText"/>
              <w:jc w:val="center"/>
            </w:pPr>
            <w:r w:rsidRPr="000807C5">
              <w:rPr>
                <w:position w:val="-80"/>
              </w:rPr>
              <w:object w:dxaOrig="4620" w:dyaOrig="1620" w14:anchorId="1E009DEE">
                <v:shape id="_x0000_i1028" type="#_x0000_t75" style="width:221pt;height:77pt" o:ole="">
                  <v:imagedata r:id="rId17" o:title=""/>
                </v:shape>
                <o:OLEObject Type="Embed" ProgID="Equation.DSMT4" ShapeID="_x0000_i1028" DrawAspect="Content" ObjectID="_1679242691" r:id="rId18"/>
              </w:object>
            </w:r>
            <w:r w:rsidR="00C018C9">
              <w:t>,</w:t>
            </w:r>
          </w:p>
        </w:tc>
        <w:tc>
          <w:tcPr>
            <w:tcW w:w="1574" w:type="dxa"/>
            <w:tcBorders>
              <w:top w:val="nil"/>
              <w:left w:val="nil"/>
              <w:bottom w:val="nil"/>
              <w:right w:val="nil"/>
            </w:tcBorders>
            <w:shd w:val="clear" w:color="auto" w:fill="auto"/>
            <w:vAlign w:val="center"/>
          </w:tcPr>
          <w:p w14:paraId="522DD1BE" w14:textId="2C8BC0BE" w:rsidR="00C018C9" w:rsidRPr="005171C3" w:rsidRDefault="00C018C9" w:rsidP="003557A9">
            <w:pPr>
              <w:pStyle w:val="BodyText"/>
              <w:jc w:val="right"/>
              <w:rPr>
                <w:b/>
              </w:rPr>
            </w:pPr>
            <w:bookmarkStart w:id="4" w:name="_Ref67673725"/>
            <w:r w:rsidRPr="005171C3">
              <w:rPr>
                <w:b/>
              </w:rPr>
              <w:t>(</w:t>
            </w:r>
            <w:r w:rsidRPr="005171C3">
              <w:rPr>
                <w:b/>
              </w:rPr>
              <w:fldChar w:fldCharType="begin"/>
            </w:r>
            <w:r w:rsidRPr="005171C3">
              <w:rPr>
                <w:b/>
              </w:rPr>
              <w:instrText xml:space="preserve"> SEQ ( \* ARABIC </w:instrText>
            </w:r>
            <w:r w:rsidRPr="005171C3">
              <w:rPr>
                <w:b/>
              </w:rPr>
              <w:fldChar w:fldCharType="separate"/>
            </w:r>
            <w:r w:rsidR="007B5577">
              <w:rPr>
                <w:b/>
                <w:noProof/>
              </w:rPr>
              <w:t>3</w:t>
            </w:r>
            <w:r w:rsidRPr="005171C3">
              <w:rPr>
                <w:b/>
              </w:rPr>
              <w:fldChar w:fldCharType="end"/>
            </w:r>
            <w:r w:rsidRPr="005171C3">
              <w:rPr>
                <w:b/>
              </w:rPr>
              <w:t>)</w:t>
            </w:r>
            <w:bookmarkEnd w:id="4"/>
          </w:p>
        </w:tc>
      </w:tr>
    </w:tbl>
    <w:p w14:paraId="1C810EA8" w14:textId="4A06369B" w:rsidR="00D2059D" w:rsidRDefault="008819DE" w:rsidP="00DB2F24">
      <w:pPr>
        <w:pStyle w:val="3GPPText"/>
        <w:rPr>
          <w:lang w:val="en-GB"/>
        </w:rPr>
      </w:pPr>
      <w:r>
        <w:rPr>
          <w:lang w:val="en-GB"/>
        </w:rPr>
        <w:t xml:space="preserve">where </w:t>
      </w:r>
      <w:r w:rsidR="00897D97">
        <w:rPr>
          <w:lang w:val="en-GB"/>
        </w:rPr>
        <w:t>(</w:t>
      </w:r>
      <w:r w:rsidR="00897D97" w:rsidRPr="007E3354">
        <w:rPr>
          <w:i/>
          <w:iCs/>
          <w:lang w:val="en-GB"/>
        </w:rPr>
        <w:t>T</w:t>
      </w:r>
      <w:r w:rsidR="00897D97" w:rsidRPr="007E3354">
        <w:rPr>
          <w:i/>
          <w:iCs/>
          <w:vertAlign w:val="subscript"/>
          <w:lang w:val="en-GB"/>
        </w:rPr>
        <w:t>UE</w:t>
      </w:r>
      <w:r w:rsidR="00897D97" w:rsidRPr="007E3354">
        <w:rPr>
          <w:vertAlign w:val="subscript"/>
          <w:lang w:val="en-GB"/>
        </w:rPr>
        <w:t>,</w:t>
      </w:r>
      <w:r w:rsidR="00897D97" w:rsidRPr="007E3354">
        <w:rPr>
          <w:i/>
          <w:iCs/>
          <w:vertAlign w:val="subscript"/>
          <w:lang w:val="en-GB"/>
        </w:rPr>
        <w:t>i</w:t>
      </w:r>
      <w:r w:rsidR="00897D97">
        <w:rPr>
          <w:lang w:val="en-GB"/>
        </w:rPr>
        <w:t xml:space="preserve"> – </w:t>
      </w:r>
      <w:r w:rsidR="00897D97" w:rsidRPr="001B11F6">
        <w:rPr>
          <w:i/>
          <w:iCs/>
          <w:lang w:val="en-GB"/>
        </w:rPr>
        <w:t>T</w:t>
      </w:r>
      <w:r w:rsidR="00897D97" w:rsidRPr="001B11F6">
        <w:rPr>
          <w:i/>
          <w:iCs/>
          <w:vertAlign w:val="subscript"/>
          <w:lang w:val="en-GB"/>
        </w:rPr>
        <w:t>UE</w:t>
      </w:r>
      <w:r w:rsidR="00897D97" w:rsidRPr="007E3354">
        <w:rPr>
          <w:vertAlign w:val="subscript"/>
          <w:lang w:val="en-GB"/>
        </w:rPr>
        <w:t>,</w:t>
      </w:r>
      <w:r w:rsidR="00897D97" w:rsidRPr="001B11F6">
        <w:rPr>
          <w:i/>
          <w:iCs/>
          <w:vertAlign w:val="subscript"/>
          <w:lang w:val="en-GB"/>
        </w:rPr>
        <w:t>j</w:t>
      </w:r>
      <w:r w:rsidR="00897D97">
        <w:rPr>
          <w:lang w:val="en-GB"/>
        </w:rPr>
        <w:t>) is the propagation time difference between a UE and the gNB</w:t>
      </w:r>
      <w:r w:rsidR="00897D97" w:rsidRPr="007E3354">
        <w:rPr>
          <w:i/>
          <w:iCs/>
          <w:lang w:val="en-GB"/>
        </w:rPr>
        <w:t>i</w:t>
      </w:r>
      <w:r w:rsidR="00897D97">
        <w:rPr>
          <w:lang w:val="en-GB"/>
        </w:rPr>
        <w:t xml:space="preserve"> and gNB</w:t>
      </w:r>
      <w:r w:rsidR="00897D97" w:rsidRPr="007E3354">
        <w:rPr>
          <w:i/>
          <w:iCs/>
          <w:lang w:val="en-GB"/>
        </w:rPr>
        <w:t>j</w:t>
      </w:r>
      <w:r w:rsidR="00B235C9">
        <w:rPr>
          <w:lang w:val="en-GB"/>
        </w:rPr>
        <w:t>, (</w:t>
      </w:r>
      <w:r w:rsidR="00B235C9" w:rsidRPr="00505915">
        <w:rPr>
          <w:i/>
          <w:iCs/>
          <w:lang w:val="en-GB"/>
        </w:rPr>
        <w:t>e</w:t>
      </w:r>
      <w:r w:rsidR="00B235C9" w:rsidRPr="00505915">
        <w:rPr>
          <w:i/>
          <w:iCs/>
          <w:vertAlign w:val="subscript"/>
          <w:lang w:val="en-GB"/>
        </w:rPr>
        <w:t>TX</w:t>
      </w:r>
      <w:r w:rsidR="00B235C9" w:rsidRPr="00505915">
        <w:rPr>
          <w:vertAlign w:val="subscript"/>
          <w:lang w:val="en-GB"/>
        </w:rPr>
        <w:t>,</w:t>
      </w:r>
      <w:r w:rsidR="00B235C9" w:rsidRPr="00505915">
        <w:rPr>
          <w:i/>
          <w:iCs/>
          <w:vertAlign w:val="subscript"/>
          <w:lang w:val="en-GB"/>
        </w:rPr>
        <w:t>i</w:t>
      </w:r>
      <w:r w:rsidR="00B235C9" w:rsidRPr="00B235C9">
        <w:rPr>
          <w:i/>
          <w:iCs/>
          <w:vertAlign w:val="superscript"/>
          <w:lang w:val="en-GB"/>
        </w:rPr>
        <w:t>l</w:t>
      </w:r>
      <w:r w:rsidR="00B235C9" w:rsidRPr="005321A3">
        <w:rPr>
          <w:i/>
          <w:iCs/>
          <w:sz w:val="18"/>
          <w:szCs w:val="16"/>
          <w:vertAlign w:val="superscript"/>
          <w:lang w:val="en-GB"/>
        </w:rPr>
        <w:t>i</w:t>
      </w:r>
      <w:r w:rsidR="00B235C9">
        <w:rPr>
          <w:lang w:val="en-GB"/>
        </w:rPr>
        <w:t xml:space="preserve"> – </w:t>
      </w:r>
      <w:r w:rsidR="00B235C9" w:rsidRPr="00505915">
        <w:rPr>
          <w:i/>
          <w:iCs/>
          <w:lang w:val="en-GB"/>
        </w:rPr>
        <w:t>e</w:t>
      </w:r>
      <w:r w:rsidR="00B235C9" w:rsidRPr="00505915">
        <w:rPr>
          <w:i/>
          <w:iCs/>
          <w:vertAlign w:val="subscript"/>
          <w:lang w:val="en-GB"/>
        </w:rPr>
        <w:t>TX</w:t>
      </w:r>
      <w:r w:rsidR="00B235C9" w:rsidRPr="00505915">
        <w:rPr>
          <w:vertAlign w:val="subscript"/>
          <w:lang w:val="en-GB"/>
        </w:rPr>
        <w:t>,</w:t>
      </w:r>
      <w:r w:rsidR="00B235C9" w:rsidRPr="00505915">
        <w:rPr>
          <w:i/>
          <w:iCs/>
          <w:vertAlign w:val="subscript"/>
          <w:lang w:val="en-GB"/>
        </w:rPr>
        <w:t>j</w:t>
      </w:r>
      <w:r w:rsidR="00B235C9" w:rsidRPr="00B235C9">
        <w:rPr>
          <w:i/>
          <w:iCs/>
          <w:vertAlign w:val="superscript"/>
          <w:lang w:val="en-GB"/>
        </w:rPr>
        <w:t>l</w:t>
      </w:r>
      <w:r w:rsidR="00B235C9" w:rsidRPr="005321A3">
        <w:rPr>
          <w:i/>
          <w:iCs/>
          <w:sz w:val="18"/>
          <w:szCs w:val="16"/>
          <w:vertAlign w:val="superscript"/>
          <w:lang w:val="en-GB"/>
        </w:rPr>
        <w:t>j</w:t>
      </w:r>
      <w:r w:rsidR="00B235C9">
        <w:rPr>
          <w:lang w:val="en-GB"/>
        </w:rPr>
        <w:t>)</w:t>
      </w:r>
      <w:r w:rsidR="00D37D87">
        <w:rPr>
          <w:lang w:val="en-GB"/>
        </w:rPr>
        <w:t xml:space="preserve"> is the </w:t>
      </w:r>
      <w:r w:rsidR="00553C0E">
        <w:rPr>
          <w:lang w:val="en-GB"/>
        </w:rPr>
        <w:t xml:space="preserve">TX timing error </w:t>
      </w:r>
      <w:r w:rsidR="0040686D">
        <w:rPr>
          <w:lang w:val="en-GB"/>
        </w:rPr>
        <w:t xml:space="preserve">difference </w:t>
      </w:r>
      <w:r w:rsidR="00024413">
        <w:rPr>
          <w:lang w:val="en-GB"/>
        </w:rPr>
        <w:t>of gNB</w:t>
      </w:r>
      <w:r w:rsidR="00024413" w:rsidRPr="006B08A6">
        <w:rPr>
          <w:i/>
          <w:iCs/>
          <w:lang w:val="en-GB"/>
        </w:rPr>
        <w:t>i</w:t>
      </w:r>
      <w:r w:rsidR="00024413">
        <w:rPr>
          <w:lang w:val="en-GB"/>
        </w:rPr>
        <w:t xml:space="preserve"> with the </w:t>
      </w:r>
      <w:r w:rsidR="00024413" w:rsidRPr="006B08A6">
        <w:rPr>
          <w:i/>
          <w:iCs/>
          <w:lang w:val="en-GB"/>
        </w:rPr>
        <w:t>l</w:t>
      </w:r>
      <w:r w:rsidR="00024413" w:rsidRPr="006B08A6">
        <w:rPr>
          <w:i/>
          <w:iCs/>
          <w:vertAlign w:val="subscript"/>
          <w:lang w:val="en-GB"/>
        </w:rPr>
        <w:t>i</w:t>
      </w:r>
      <w:r w:rsidR="00024413" w:rsidRPr="006B08A6">
        <w:rPr>
          <w:vertAlign w:val="superscript"/>
          <w:lang w:val="en-GB"/>
        </w:rPr>
        <w:t>th</w:t>
      </w:r>
      <w:r w:rsidR="00024413">
        <w:rPr>
          <w:lang w:val="en-GB"/>
        </w:rPr>
        <w:t xml:space="preserve"> TEG and </w:t>
      </w:r>
      <w:r w:rsidR="006B08A6">
        <w:rPr>
          <w:lang w:val="en-GB"/>
        </w:rPr>
        <w:t>gNB</w:t>
      </w:r>
      <w:r w:rsidR="006B08A6" w:rsidRPr="006B08A6">
        <w:rPr>
          <w:i/>
          <w:iCs/>
          <w:lang w:val="en-GB"/>
        </w:rPr>
        <w:t>j</w:t>
      </w:r>
      <w:r w:rsidR="006B08A6">
        <w:rPr>
          <w:lang w:val="en-GB"/>
        </w:rPr>
        <w:t xml:space="preserve"> with the </w:t>
      </w:r>
      <w:r w:rsidR="006B08A6" w:rsidRPr="006B08A6">
        <w:rPr>
          <w:i/>
          <w:iCs/>
          <w:lang w:val="en-GB"/>
        </w:rPr>
        <w:t>l</w:t>
      </w:r>
      <w:r w:rsidR="006B08A6" w:rsidRPr="006B08A6">
        <w:rPr>
          <w:i/>
          <w:iCs/>
          <w:vertAlign w:val="subscript"/>
          <w:lang w:val="en-GB"/>
        </w:rPr>
        <w:t>j</w:t>
      </w:r>
      <w:r w:rsidR="006B08A6" w:rsidRPr="006B08A6">
        <w:rPr>
          <w:vertAlign w:val="superscript"/>
          <w:lang w:val="en-GB"/>
        </w:rPr>
        <w:t>th</w:t>
      </w:r>
      <w:r w:rsidR="006B08A6">
        <w:rPr>
          <w:lang w:val="en-GB"/>
        </w:rPr>
        <w:t xml:space="preserve"> TEG</w:t>
      </w:r>
      <w:r w:rsidR="00030BDC">
        <w:rPr>
          <w:lang w:val="en-GB"/>
        </w:rPr>
        <w:t>,</w:t>
      </w:r>
      <w:r w:rsidR="006B08A6">
        <w:rPr>
          <w:lang w:val="en-GB"/>
        </w:rPr>
        <w:t xml:space="preserve"> </w:t>
      </w:r>
      <w:r w:rsidR="00156C8D">
        <w:rPr>
          <w:lang w:val="en-GB"/>
        </w:rPr>
        <w:t>and (</w:t>
      </w:r>
      <w:r w:rsidR="00156C8D" w:rsidRPr="00505915">
        <w:rPr>
          <w:i/>
          <w:iCs/>
          <w:lang w:val="en-GB"/>
        </w:rPr>
        <w:t>e</w:t>
      </w:r>
      <w:r w:rsidR="00156C8D">
        <w:rPr>
          <w:i/>
          <w:iCs/>
          <w:vertAlign w:val="subscript"/>
          <w:lang w:val="en-GB"/>
        </w:rPr>
        <w:t>R</w:t>
      </w:r>
      <w:r w:rsidR="00156C8D" w:rsidRPr="00505915">
        <w:rPr>
          <w:i/>
          <w:iCs/>
          <w:vertAlign w:val="subscript"/>
          <w:lang w:val="en-GB"/>
        </w:rPr>
        <w:t>X</w:t>
      </w:r>
      <w:r w:rsidR="00156C8D" w:rsidRPr="00505915">
        <w:rPr>
          <w:vertAlign w:val="subscript"/>
          <w:lang w:val="en-GB"/>
        </w:rPr>
        <w:t>,</w:t>
      </w:r>
      <w:r w:rsidR="00B442E5">
        <w:rPr>
          <w:i/>
          <w:iCs/>
          <w:vertAlign w:val="subscript"/>
          <w:lang w:val="en-GB"/>
        </w:rPr>
        <w:t>UE</w:t>
      </w:r>
      <w:r w:rsidR="00951768">
        <w:rPr>
          <w:i/>
          <w:iCs/>
          <w:vertAlign w:val="superscript"/>
          <w:lang w:val="en-GB"/>
        </w:rPr>
        <w:t>n</w:t>
      </w:r>
      <w:r w:rsidR="00156C8D" w:rsidRPr="005321A3">
        <w:rPr>
          <w:i/>
          <w:iCs/>
          <w:sz w:val="18"/>
          <w:szCs w:val="16"/>
          <w:vertAlign w:val="superscript"/>
          <w:lang w:val="en-GB"/>
        </w:rPr>
        <w:t>i</w:t>
      </w:r>
      <w:r w:rsidR="00156C8D">
        <w:rPr>
          <w:lang w:val="en-GB"/>
        </w:rPr>
        <w:t xml:space="preserve"> – </w:t>
      </w:r>
      <w:r w:rsidR="00156C8D" w:rsidRPr="00505915">
        <w:rPr>
          <w:i/>
          <w:iCs/>
          <w:lang w:val="en-GB"/>
        </w:rPr>
        <w:t>e</w:t>
      </w:r>
      <w:r w:rsidR="00B442E5">
        <w:rPr>
          <w:i/>
          <w:iCs/>
          <w:vertAlign w:val="subscript"/>
          <w:lang w:val="en-GB"/>
        </w:rPr>
        <w:t>R</w:t>
      </w:r>
      <w:r w:rsidR="00156C8D" w:rsidRPr="00505915">
        <w:rPr>
          <w:i/>
          <w:iCs/>
          <w:vertAlign w:val="subscript"/>
          <w:lang w:val="en-GB"/>
        </w:rPr>
        <w:t>X</w:t>
      </w:r>
      <w:r w:rsidR="00156C8D" w:rsidRPr="00505915">
        <w:rPr>
          <w:vertAlign w:val="subscript"/>
          <w:lang w:val="en-GB"/>
        </w:rPr>
        <w:t>,</w:t>
      </w:r>
      <w:r w:rsidR="00B442E5">
        <w:rPr>
          <w:i/>
          <w:iCs/>
          <w:vertAlign w:val="subscript"/>
          <w:lang w:val="en-GB"/>
        </w:rPr>
        <w:t>UE</w:t>
      </w:r>
      <w:r w:rsidR="00951768">
        <w:rPr>
          <w:i/>
          <w:iCs/>
          <w:vertAlign w:val="superscript"/>
          <w:lang w:val="en-GB"/>
        </w:rPr>
        <w:t>n</w:t>
      </w:r>
      <w:r w:rsidR="00156C8D" w:rsidRPr="005321A3">
        <w:rPr>
          <w:i/>
          <w:iCs/>
          <w:sz w:val="18"/>
          <w:szCs w:val="16"/>
          <w:vertAlign w:val="superscript"/>
          <w:lang w:val="en-GB"/>
        </w:rPr>
        <w:t>j</w:t>
      </w:r>
      <w:r w:rsidR="00156C8D">
        <w:rPr>
          <w:lang w:val="en-GB"/>
        </w:rPr>
        <w:t>)</w:t>
      </w:r>
      <w:r w:rsidR="00B442E5">
        <w:rPr>
          <w:lang w:val="en-GB"/>
        </w:rPr>
        <w:t xml:space="preserve"> is the </w:t>
      </w:r>
      <w:r w:rsidR="0068597E">
        <w:rPr>
          <w:lang w:val="en-GB"/>
        </w:rPr>
        <w:t xml:space="preserve">RX timing error difference of the </w:t>
      </w:r>
      <w:r w:rsidR="00951768">
        <w:rPr>
          <w:i/>
          <w:iCs/>
          <w:lang w:val="en-GB"/>
        </w:rPr>
        <w:t>n</w:t>
      </w:r>
      <w:r w:rsidR="002E6069" w:rsidRPr="00EF261C">
        <w:rPr>
          <w:i/>
          <w:iCs/>
          <w:vertAlign w:val="subscript"/>
          <w:lang w:val="en-GB"/>
        </w:rPr>
        <w:t>i</w:t>
      </w:r>
      <w:r w:rsidR="002E6069" w:rsidRPr="00EF261C">
        <w:rPr>
          <w:vertAlign w:val="superscript"/>
          <w:lang w:val="en-GB"/>
        </w:rPr>
        <w:t>th</w:t>
      </w:r>
      <w:r w:rsidR="002E6069">
        <w:rPr>
          <w:lang w:val="en-GB"/>
        </w:rPr>
        <w:t xml:space="preserve"> and </w:t>
      </w:r>
      <w:r w:rsidR="00951768">
        <w:rPr>
          <w:i/>
          <w:iCs/>
          <w:lang w:val="en-GB"/>
        </w:rPr>
        <w:t>n</w:t>
      </w:r>
      <w:r w:rsidR="002E6069" w:rsidRPr="00EF261C">
        <w:rPr>
          <w:i/>
          <w:iCs/>
          <w:vertAlign w:val="subscript"/>
          <w:lang w:val="en-GB"/>
        </w:rPr>
        <w:t>j</w:t>
      </w:r>
      <w:r w:rsidR="002E6069" w:rsidRPr="00EF261C">
        <w:rPr>
          <w:vertAlign w:val="superscript"/>
          <w:lang w:val="en-GB"/>
        </w:rPr>
        <w:t>th</w:t>
      </w:r>
      <w:r w:rsidR="002E6069">
        <w:rPr>
          <w:lang w:val="en-GB"/>
        </w:rPr>
        <w:t xml:space="preserve"> UE TEGs</w:t>
      </w:r>
      <w:r w:rsidR="000A3DA9">
        <w:rPr>
          <w:lang w:val="en-GB"/>
        </w:rPr>
        <w:t>.</w:t>
      </w:r>
      <w:r w:rsidR="00236EA0">
        <w:rPr>
          <w:lang w:val="en-GB"/>
        </w:rPr>
        <w:t xml:space="preserve"> </w:t>
      </w:r>
    </w:p>
    <w:p w14:paraId="2423A098" w14:textId="05D4B6B9" w:rsidR="008819DE" w:rsidRDefault="008819DE" w:rsidP="00DB2F24">
      <w:pPr>
        <w:pStyle w:val="3GPPText"/>
        <w:rPr>
          <w:lang w:val="en-GB"/>
        </w:rPr>
      </w:pPr>
    </w:p>
    <w:p w14:paraId="1E2B5A5C" w14:textId="77777777" w:rsidR="00781D38" w:rsidRDefault="00781D38" w:rsidP="00EF54BB">
      <w:pPr>
        <w:pStyle w:val="3GPPText"/>
        <w:numPr>
          <w:ilvl w:val="0"/>
          <w:numId w:val="8"/>
        </w:numPr>
        <w:ind w:left="0"/>
        <w:textAlignment w:val="auto"/>
        <w:rPr>
          <w:lang w:val="en-GB"/>
        </w:rPr>
      </w:pPr>
    </w:p>
    <w:p w14:paraId="3C1EEAC9" w14:textId="1A2D959A" w:rsidR="00B6518C" w:rsidRDefault="00B6518C" w:rsidP="00F74436">
      <w:pPr>
        <w:pStyle w:val="3GPPAgreements"/>
        <w:rPr>
          <w:b/>
          <w:bCs/>
          <w:lang w:val="en-GB"/>
        </w:rPr>
      </w:pPr>
      <w:r>
        <w:rPr>
          <w:b/>
          <w:bCs/>
          <w:lang w:val="en-GB"/>
        </w:rPr>
        <w:t xml:space="preserve">The gNB TX </w:t>
      </w:r>
      <w:r w:rsidRPr="00F74436">
        <w:rPr>
          <w:b/>
          <w:bCs/>
        </w:rPr>
        <w:t>timing</w:t>
      </w:r>
      <w:r>
        <w:rPr>
          <w:b/>
          <w:bCs/>
          <w:lang w:val="en-GB"/>
        </w:rPr>
        <w:t xml:space="preserve"> error difference</w:t>
      </w:r>
      <w:r w:rsidRPr="00CF72EE">
        <w:rPr>
          <w:b/>
          <w:bCs/>
          <w:lang w:val="en-GB"/>
        </w:rPr>
        <w:t xml:space="preserve"> </w:t>
      </w:r>
      <w:r w:rsidR="00FF35E3">
        <w:rPr>
          <w:b/>
          <w:bCs/>
          <w:lang w:val="en-GB"/>
        </w:rPr>
        <w:t>degrades performance of</w:t>
      </w:r>
      <w:r>
        <w:rPr>
          <w:b/>
          <w:bCs/>
          <w:lang w:val="en-GB"/>
        </w:rPr>
        <w:t xml:space="preserve"> the DL-TDOA positioning method</w:t>
      </w:r>
    </w:p>
    <w:p w14:paraId="00364348" w14:textId="49577B38" w:rsidR="00781D38" w:rsidRDefault="00781D38" w:rsidP="00F74436">
      <w:pPr>
        <w:pStyle w:val="3GPPAgreements"/>
        <w:rPr>
          <w:b/>
          <w:bCs/>
          <w:lang w:val="en-GB"/>
        </w:rPr>
      </w:pPr>
      <w:r>
        <w:rPr>
          <w:b/>
          <w:bCs/>
          <w:lang w:val="en-GB"/>
        </w:rPr>
        <w:t>The UE RX timing error</w:t>
      </w:r>
      <w:r w:rsidR="00CF72EE">
        <w:rPr>
          <w:b/>
          <w:bCs/>
          <w:lang w:val="en-GB"/>
        </w:rPr>
        <w:t xml:space="preserve"> difference</w:t>
      </w:r>
      <w:r w:rsidR="00CF72EE" w:rsidRPr="00CF72EE">
        <w:rPr>
          <w:b/>
          <w:bCs/>
          <w:lang w:val="en-GB"/>
        </w:rPr>
        <w:t xml:space="preserve"> </w:t>
      </w:r>
      <w:r w:rsidR="0009679C">
        <w:rPr>
          <w:b/>
          <w:bCs/>
          <w:lang w:val="en-GB"/>
        </w:rPr>
        <w:t>may</w:t>
      </w:r>
      <w:r w:rsidR="00DA5B1E">
        <w:rPr>
          <w:b/>
          <w:bCs/>
          <w:lang w:val="en-GB"/>
        </w:rPr>
        <w:t xml:space="preserve"> </w:t>
      </w:r>
      <w:r>
        <w:rPr>
          <w:b/>
          <w:bCs/>
          <w:lang w:val="en-GB"/>
        </w:rPr>
        <w:t xml:space="preserve">affect </w:t>
      </w:r>
      <w:r w:rsidR="00DA5B1E">
        <w:rPr>
          <w:b/>
          <w:bCs/>
          <w:lang w:val="en-GB"/>
        </w:rPr>
        <w:t xml:space="preserve">the </w:t>
      </w:r>
      <w:r>
        <w:rPr>
          <w:b/>
          <w:bCs/>
          <w:lang w:val="en-GB"/>
        </w:rPr>
        <w:t>DL-TDOA positioning method</w:t>
      </w:r>
      <w:r w:rsidR="00DD4FE6">
        <w:rPr>
          <w:b/>
          <w:bCs/>
          <w:lang w:val="en-GB"/>
        </w:rPr>
        <w:t>,</w:t>
      </w:r>
      <w:r w:rsidR="00DA5B1E">
        <w:rPr>
          <w:b/>
          <w:bCs/>
          <w:lang w:val="en-GB"/>
        </w:rPr>
        <w:t xml:space="preserve"> </w:t>
      </w:r>
      <w:r w:rsidR="00DD4FE6">
        <w:rPr>
          <w:b/>
          <w:bCs/>
          <w:lang w:val="en-GB"/>
        </w:rPr>
        <w:t xml:space="preserve">if </w:t>
      </w:r>
      <w:r w:rsidR="00F167D1">
        <w:rPr>
          <w:b/>
          <w:bCs/>
          <w:lang w:val="en-GB"/>
        </w:rPr>
        <w:t>UE</w:t>
      </w:r>
      <w:r w:rsidR="00DD4FE6">
        <w:rPr>
          <w:b/>
          <w:bCs/>
          <w:lang w:val="en-GB"/>
        </w:rPr>
        <w:t xml:space="preserve"> uses different TEGs </w:t>
      </w:r>
      <w:r w:rsidR="00C26F30">
        <w:rPr>
          <w:b/>
          <w:bCs/>
          <w:lang w:val="en-GB"/>
        </w:rPr>
        <w:t xml:space="preserve">for </w:t>
      </w:r>
      <w:r w:rsidR="00C26F30" w:rsidRPr="00F74436">
        <w:rPr>
          <w:b/>
          <w:bCs/>
        </w:rPr>
        <w:t>different</w:t>
      </w:r>
      <w:r w:rsidR="00C26F30">
        <w:rPr>
          <w:b/>
          <w:bCs/>
          <w:lang w:val="en-GB"/>
        </w:rPr>
        <w:t xml:space="preserve"> gNBs/TRPs</w:t>
      </w:r>
    </w:p>
    <w:p w14:paraId="4C727FF8" w14:textId="2DBEBF4C" w:rsidR="008819DE" w:rsidRDefault="008819DE" w:rsidP="00DB2F24">
      <w:pPr>
        <w:pStyle w:val="3GPPText"/>
        <w:rPr>
          <w:lang w:val="en-GB"/>
        </w:rPr>
      </w:pPr>
    </w:p>
    <w:p w14:paraId="1CA683BD" w14:textId="77777777" w:rsidR="005F08AB" w:rsidRPr="00D92981" w:rsidRDefault="005F08AB" w:rsidP="005F08AB">
      <w:pPr>
        <w:pStyle w:val="3GPPText"/>
        <w:rPr>
          <w:b/>
          <w:bCs/>
          <w:i/>
          <w:iCs/>
          <w:lang w:val="en-GB"/>
        </w:rPr>
      </w:pPr>
      <w:r w:rsidRPr="00D92981">
        <w:rPr>
          <w:b/>
          <w:bCs/>
          <w:i/>
          <w:iCs/>
          <w:lang w:val="en-GB"/>
        </w:rPr>
        <w:t>UL-TDOA Positioning Method</w:t>
      </w:r>
    </w:p>
    <w:p w14:paraId="3B189FC2" w14:textId="77777777" w:rsidR="005F08AB" w:rsidRDefault="005F08AB" w:rsidP="005F08AB">
      <w:pPr>
        <w:pStyle w:val="3GPPText"/>
        <w:rPr>
          <w:lang w:val="en-GB"/>
        </w:rPr>
      </w:pPr>
      <w:r>
        <w:rPr>
          <w:lang w:val="en-GB"/>
        </w:rPr>
        <w:t>The UL-TDOA positioning method performs the time difference measurements in the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5F08AB" w:rsidRPr="005171C3" w14:paraId="53B39C61" w14:textId="77777777" w:rsidTr="003557A9">
        <w:tc>
          <w:tcPr>
            <w:tcW w:w="8330" w:type="dxa"/>
            <w:tcBorders>
              <w:top w:val="nil"/>
              <w:left w:val="nil"/>
              <w:bottom w:val="nil"/>
              <w:right w:val="nil"/>
            </w:tcBorders>
            <w:shd w:val="clear" w:color="auto" w:fill="auto"/>
          </w:tcPr>
          <w:p w14:paraId="3AB5B4DC" w14:textId="3DA59D48" w:rsidR="005F08AB" w:rsidRPr="003B1DC2" w:rsidRDefault="002A5A6E" w:rsidP="003557A9">
            <w:pPr>
              <w:pStyle w:val="BodyText"/>
              <w:jc w:val="center"/>
            </w:pPr>
            <w:r w:rsidRPr="00815BBE">
              <w:rPr>
                <w:position w:val="-80"/>
              </w:rPr>
              <w:object w:dxaOrig="4620" w:dyaOrig="1620" w14:anchorId="0896CF97">
                <v:shape id="_x0000_i1029" type="#_x0000_t75" style="width:221pt;height:77pt" o:ole="">
                  <v:imagedata r:id="rId19" o:title=""/>
                </v:shape>
                <o:OLEObject Type="Embed" ProgID="Equation.DSMT4" ShapeID="_x0000_i1029" DrawAspect="Content" ObjectID="_1679242692" r:id="rId20"/>
              </w:object>
            </w:r>
            <w:r w:rsidR="005F08AB">
              <w:t>,</w:t>
            </w:r>
          </w:p>
        </w:tc>
        <w:tc>
          <w:tcPr>
            <w:tcW w:w="1574" w:type="dxa"/>
            <w:tcBorders>
              <w:top w:val="nil"/>
              <w:left w:val="nil"/>
              <w:bottom w:val="nil"/>
              <w:right w:val="nil"/>
            </w:tcBorders>
            <w:shd w:val="clear" w:color="auto" w:fill="auto"/>
            <w:vAlign w:val="center"/>
          </w:tcPr>
          <w:p w14:paraId="67E83E87" w14:textId="1C19D5FA" w:rsidR="005F08AB" w:rsidRPr="005171C3" w:rsidRDefault="005F08AB" w:rsidP="003557A9">
            <w:pPr>
              <w:pStyle w:val="BodyText"/>
              <w:jc w:val="right"/>
              <w:rPr>
                <w:b/>
              </w:rPr>
            </w:pPr>
            <w:bookmarkStart w:id="5" w:name="_Ref67673772"/>
            <w:r w:rsidRPr="005171C3">
              <w:rPr>
                <w:b/>
              </w:rPr>
              <w:t>(</w:t>
            </w:r>
            <w:r w:rsidRPr="005171C3">
              <w:rPr>
                <w:b/>
              </w:rPr>
              <w:fldChar w:fldCharType="begin"/>
            </w:r>
            <w:r w:rsidRPr="005171C3">
              <w:rPr>
                <w:b/>
              </w:rPr>
              <w:instrText xml:space="preserve"> SEQ ( \* ARABIC </w:instrText>
            </w:r>
            <w:r w:rsidRPr="005171C3">
              <w:rPr>
                <w:b/>
              </w:rPr>
              <w:fldChar w:fldCharType="separate"/>
            </w:r>
            <w:r w:rsidR="007B5577">
              <w:rPr>
                <w:b/>
                <w:noProof/>
              </w:rPr>
              <w:t>4</w:t>
            </w:r>
            <w:r w:rsidRPr="005171C3">
              <w:rPr>
                <w:b/>
              </w:rPr>
              <w:fldChar w:fldCharType="end"/>
            </w:r>
            <w:r w:rsidRPr="005171C3">
              <w:rPr>
                <w:b/>
              </w:rPr>
              <w:t>)</w:t>
            </w:r>
            <w:bookmarkEnd w:id="5"/>
          </w:p>
        </w:tc>
      </w:tr>
    </w:tbl>
    <w:p w14:paraId="6982D7BC" w14:textId="5C8B8273" w:rsidR="00622457" w:rsidRDefault="005F08AB" w:rsidP="00622457">
      <w:pPr>
        <w:pStyle w:val="3GPPText"/>
        <w:rPr>
          <w:lang w:val="en-GB"/>
        </w:rPr>
      </w:pPr>
      <w:r>
        <w:rPr>
          <w:lang w:val="en-GB"/>
        </w:rPr>
        <w:t>where (</w:t>
      </w:r>
      <w:r w:rsidRPr="007E3354">
        <w:rPr>
          <w:i/>
          <w:iCs/>
          <w:lang w:val="en-GB"/>
        </w:rPr>
        <w:t>T</w:t>
      </w:r>
      <w:r w:rsidRPr="007E3354">
        <w:rPr>
          <w:i/>
          <w:iCs/>
          <w:vertAlign w:val="subscript"/>
          <w:lang w:val="en-GB"/>
        </w:rPr>
        <w:t>UE</w:t>
      </w:r>
      <w:r w:rsidRPr="007E3354">
        <w:rPr>
          <w:vertAlign w:val="subscript"/>
          <w:lang w:val="en-GB"/>
        </w:rPr>
        <w:t>,</w:t>
      </w:r>
      <w:r w:rsidRPr="007E3354">
        <w:rPr>
          <w:i/>
          <w:iCs/>
          <w:vertAlign w:val="subscript"/>
          <w:lang w:val="en-GB"/>
        </w:rPr>
        <w:t>i</w:t>
      </w:r>
      <w:r>
        <w:rPr>
          <w:lang w:val="en-GB"/>
        </w:rPr>
        <w:t xml:space="preserve"> – </w:t>
      </w:r>
      <w:r w:rsidRPr="001B11F6">
        <w:rPr>
          <w:i/>
          <w:iCs/>
          <w:lang w:val="en-GB"/>
        </w:rPr>
        <w:t>T</w:t>
      </w:r>
      <w:r w:rsidRPr="001B11F6">
        <w:rPr>
          <w:i/>
          <w:iCs/>
          <w:vertAlign w:val="subscript"/>
          <w:lang w:val="en-GB"/>
        </w:rPr>
        <w:t>UE</w:t>
      </w:r>
      <w:r w:rsidRPr="007E3354">
        <w:rPr>
          <w:vertAlign w:val="subscript"/>
          <w:lang w:val="en-GB"/>
        </w:rPr>
        <w:t>,</w:t>
      </w:r>
      <w:r w:rsidRPr="001B11F6">
        <w:rPr>
          <w:i/>
          <w:iCs/>
          <w:vertAlign w:val="subscript"/>
          <w:lang w:val="en-GB"/>
        </w:rPr>
        <w:t>j</w:t>
      </w:r>
      <w:r>
        <w:rPr>
          <w:lang w:val="en-GB"/>
        </w:rPr>
        <w:t>) is the propagation time difference between a UE and the gNB</w:t>
      </w:r>
      <w:r w:rsidRPr="007E3354">
        <w:rPr>
          <w:i/>
          <w:iCs/>
          <w:lang w:val="en-GB"/>
        </w:rPr>
        <w:t>i</w:t>
      </w:r>
      <w:r>
        <w:rPr>
          <w:lang w:val="en-GB"/>
        </w:rPr>
        <w:t xml:space="preserve"> and gNB</w:t>
      </w:r>
      <w:r w:rsidRPr="007E3354">
        <w:rPr>
          <w:i/>
          <w:iCs/>
          <w:lang w:val="en-GB"/>
        </w:rPr>
        <w:t>j</w:t>
      </w:r>
      <w:r>
        <w:rPr>
          <w:lang w:val="en-GB"/>
        </w:rPr>
        <w:t xml:space="preserve"> </w:t>
      </w:r>
      <w:r w:rsidRPr="0009324D">
        <w:rPr>
          <w:lang w:val="en-GB"/>
        </w:rPr>
        <w:t>(</w:t>
      </w:r>
      <w:r>
        <w:rPr>
          <w:lang w:val="en-GB"/>
        </w:rPr>
        <w:t>RTOA difference</w:t>
      </w:r>
      <w:r w:rsidRPr="0009324D">
        <w:rPr>
          <w:lang w:val="en-GB"/>
        </w:rPr>
        <w:t>)</w:t>
      </w:r>
      <w:r>
        <w:rPr>
          <w:lang w:val="en-GB"/>
        </w:rPr>
        <w:t xml:space="preserve"> and (</w:t>
      </w:r>
      <w:r w:rsidRPr="00505915">
        <w:rPr>
          <w:i/>
          <w:iCs/>
          <w:lang w:val="en-GB"/>
        </w:rPr>
        <w:t>e</w:t>
      </w:r>
      <w:r>
        <w:rPr>
          <w:i/>
          <w:iCs/>
          <w:vertAlign w:val="subscript"/>
          <w:lang w:val="en-GB"/>
        </w:rPr>
        <w:t>R</w:t>
      </w:r>
      <w:r w:rsidRPr="00505915">
        <w:rPr>
          <w:i/>
          <w:iCs/>
          <w:vertAlign w:val="subscript"/>
          <w:lang w:val="en-GB"/>
        </w:rPr>
        <w:t>X</w:t>
      </w:r>
      <w:r w:rsidRPr="00505915">
        <w:rPr>
          <w:vertAlign w:val="subscript"/>
          <w:lang w:val="en-GB"/>
        </w:rPr>
        <w:t>,</w:t>
      </w:r>
      <w:r w:rsidRPr="00505915">
        <w:rPr>
          <w:i/>
          <w:iCs/>
          <w:vertAlign w:val="subscript"/>
          <w:lang w:val="en-GB"/>
        </w:rPr>
        <w:t>i</w:t>
      </w:r>
      <w:r w:rsidR="0046379C" w:rsidRPr="0046379C">
        <w:rPr>
          <w:i/>
          <w:iCs/>
          <w:vertAlign w:val="superscript"/>
          <w:lang w:val="en-GB"/>
        </w:rPr>
        <w:t>k</w:t>
      </w:r>
      <w:r w:rsidR="0046379C" w:rsidRPr="0046379C">
        <w:rPr>
          <w:i/>
          <w:iCs/>
          <w:sz w:val="18"/>
          <w:szCs w:val="16"/>
          <w:vertAlign w:val="superscript"/>
          <w:lang w:val="en-GB"/>
        </w:rPr>
        <w:t>i</w:t>
      </w:r>
      <w:r>
        <w:rPr>
          <w:lang w:val="en-GB"/>
        </w:rPr>
        <w:t xml:space="preserve"> – </w:t>
      </w:r>
      <w:r w:rsidRPr="00505915">
        <w:rPr>
          <w:i/>
          <w:iCs/>
          <w:lang w:val="en-GB"/>
        </w:rPr>
        <w:t>e</w:t>
      </w:r>
      <w:r>
        <w:rPr>
          <w:i/>
          <w:iCs/>
          <w:vertAlign w:val="subscript"/>
          <w:lang w:val="en-GB"/>
        </w:rPr>
        <w:t>R</w:t>
      </w:r>
      <w:r w:rsidRPr="00505915">
        <w:rPr>
          <w:i/>
          <w:iCs/>
          <w:vertAlign w:val="subscript"/>
          <w:lang w:val="en-GB"/>
        </w:rPr>
        <w:t>X</w:t>
      </w:r>
      <w:r w:rsidRPr="00505915">
        <w:rPr>
          <w:vertAlign w:val="subscript"/>
          <w:lang w:val="en-GB"/>
        </w:rPr>
        <w:t>,</w:t>
      </w:r>
      <w:r w:rsidRPr="00505915">
        <w:rPr>
          <w:i/>
          <w:iCs/>
          <w:vertAlign w:val="subscript"/>
          <w:lang w:val="en-GB"/>
        </w:rPr>
        <w:t>j</w:t>
      </w:r>
      <w:r w:rsidR="0046379C" w:rsidRPr="0046379C">
        <w:rPr>
          <w:i/>
          <w:iCs/>
          <w:vertAlign w:val="superscript"/>
          <w:lang w:val="en-GB"/>
        </w:rPr>
        <w:t>k</w:t>
      </w:r>
      <w:r w:rsidR="0046379C" w:rsidRPr="0046379C">
        <w:rPr>
          <w:i/>
          <w:iCs/>
          <w:sz w:val="18"/>
          <w:szCs w:val="16"/>
          <w:vertAlign w:val="superscript"/>
          <w:lang w:val="en-GB"/>
        </w:rPr>
        <w:t>j</w:t>
      </w:r>
      <w:r>
        <w:rPr>
          <w:lang w:val="en-GB"/>
        </w:rPr>
        <w:t xml:space="preserve">) is the RX timing error difference of </w:t>
      </w:r>
      <w:r w:rsidR="00957898">
        <w:rPr>
          <w:lang w:val="en-GB"/>
        </w:rPr>
        <w:t>gNB</w:t>
      </w:r>
      <w:r w:rsidR="00957898" w:rsidRPr="006B08A6">
        <w:rPr>
          <w:i/>
          <w:iCs/>
          <w:lang w:val="en-GB"/>
        </w:rPr>
        <w:t>i</w:t>
      </w:r>
      <w:r w:rsidR="00957898">
        <w:rPr>
          <w:lang w:val="en-GB"/>
        </w:rPr>
        <w:t xml:space="preserve"> with the </w:t>
      </w:r>
      <w:r w:rsidR="00957898">
        <w:rPr>
          <w:i/>
          <w:iCs/>
          <w:lang w:val="en-GB"/>
        </w:rPr>
        <w:t>k</w:t>
      </w:r>
      <w:r w:rsidR="00957898" w:rsidRPr="006B08A6">
        <w:rPr>
          <w:i/>
          <w:iCs/>
          <w:vertAlign w:val="subscript"/>
          <w:lang w:val="en-GB"/>
        </w:rPr>
        <w:t>i</w:t>
      </w:r>
      <w:r w:rsidR="00957898" w:rsidRPr="006B08A6">
        <w:rPr>
          <w:vertAlign w:val="superscript"/>
          <w:lang w:val="en-GB"/>
        </w:rPr>
        <w:t>th</w:t>
      </w:r>
      <w:r w:rsidR="00957898">
        <w:rPr>
          <w:lang w:val="en-GB"/>
        </w:rPr>
        <w:t xml:space="preserve"> TEG and gNB</w:t>
      </w:r>
      <w:r w:rsidR="00957898" w:rsidRPr="006B08A6">
        <w:rPr>
          <w:i/>
          <w:iCs/>
          <w:lang w:val="en-GB"/>
        </w:rPr>
        <w:t>j</w:t>
      </w:r>
      <w:r w:rsidR="00957898">
        <w:rPr>
          <w:lang w:val="en-GB"/>
        </w:rPr>
        <w:t xml:space="preserve"> with the </w:t>
      </w:r>
      <w:r w:rsidR="00957898">
        <w:rPr>
          <w:i/>
          <w:iCs/>
          <w:lang w:val="en-GB"/>
        </w:rPr>
        <w:t>k</w:t>
      </w:r>
      <w:r w:rsidR="00957898" w:rsidRPr="006B08A6">
        <w:rPr>
          <w:i/>
          <w:iCs/>
          <w:vertAlign w:val="subscript"/>
          <w:lang w:val="en-GB"/>
        </w:rPr>
        <w:t>j</w:t>
      </w:r>
      <w:r w:rsidR="00957898" w:rsidRPr="006B08A6">
        <w:rPr>
          <w:vertAlign w:val="superscript"/>
          <w:lang w:val="en-GB"/>
        </w:rPr>
        <w:t>th</w:t>
      </w:r>
      <w:r w:rsidR="00957898">
        <w:rPr>
          <w:lang w:val="en-GB"/>
        </w:rPr>
        <w:t xml:space="preserve"> TEG</w:t>
      </w:r>
      <w:r w:rsidR="00622457">
        <w:rPr>
          <w:lang w:val="en-GB"/>
        </w:rPr>
        <w:t>, and (</w:t>
      </w:r>
      <w:r w:rsidR="00622457" w:rsidRPr="00505915">
        <w:rPr>
          <w:i/>
          <w:iCs/>
          <w:lang w:val="en-GB"/>
        </w:rPr>
        <w:t>e</w:t>
      </w:r>
      <w:r w:rsidR="00622457">
        <w:rPr>
          <w:i/>
          <w:iCs/>
          <w:vertAlign w:val="subscript"/>
          <w:lang w:val="en-GB"/>
        </w:rPr>
        <w:t>T</w:t>
      </w:r>
      <w:r w:rsidR="00622457" w:rsidRPr="00505915">
        <w:rPr>
          <w:i/>
          <w:iCs/>
          <w:vertAlign w:val="subscript"/>
          <w:lang w:val="en-GB"/>
        </w:rPr>
        <w:t>X</w:t>
      </w:r>
      <w:r w:rsidR="00622457" w:rsidRPr="00505915">
        <w:rPr>
          <w:vertAlign w:val="subscript"/>
          <w:lang w:val="en-GB"/>
        </w:rPr>
        <w:t>,</w:t>
      </w:r>
      <w:r w:rsidR="00622457">
        <w:rPr>
          <w:i/>
          <w:iCs/>
          <w:vertAlign w:val="subscript"/>
          <w:lang w:val="en-GB"/>
        </w:rPr>
        <w:t>UE</w:t>
      </w:r>
      <w:r w:rsidR="0030606C">
        <w:rPr>
          <w:i/>
          <w:iCs/>
          <w:vertAlign w:val="superscript"/>
          <w:lang w:val="en-GB"/>
        </w:rPr>
        <w:t>m</w:t>
      </w:r>
      <w:r w:rsidR="00622457" w:rsidRPr="005321A3">
        <w:rPr>
          <w:i/>
          <w:iCs/>
          <w:sz w:val="18"/>
          <w:szCs w:val="16"/>
          <w:vertAlign w:val="superscript"/>
          <w:lang w:val="en-GB"/>
        </w:rPr>
        <w:t>i</w:t>
      </w:r>
      <w:r w:rsidR="00622457">
        <w:rPr>
          <w:lang w:val="en-GB"/>
        </w:rPr>
        <w:t xml:space="preserve"> – </w:t>
      </w:r>
      <w:r w:rsidR="00622457" w:rsidRPr="00505915">
        <w:rPr>
          <w:i/>
          <w:iCs/>
          <w:lang w:val="en-GB"/>
        </w:rPr>
        <w:t>e</w:t>
      </w:r>
      <w:r w:rsidR="00622457">
        <w:rPr>
          <w:i/>
          <w:iCs/>
          <w:vertAlign w:val="subscript"/>
          <w:lang w:val="en-GB"/>
        </w:rPr>
        <w:t>T</w:t>
      </w:r>
      <w:r w:rsidR="00622457" w:rsidRPr="00505915">
        <w:rPr>
          <w:i/>
          <w:iCs/>
          <w:vertAlign w:val="subscript"/>
          <w:lang w:val="en-GB"/>
        </w:rPr>
        <w:t>X</w:t>
      </w:r>
      <w:r w:rsidR="00622457" w:rsidRPr="00505915">
        <w:rPr>
          <w:vertAlign w:val="subscript"/>
          <w:lang w:val="en-GB"/>
        </w:rPr>
        <w:t>,</w:t>
      </w:r>
      <w:r w:rsidR="00622457">
        <w:rPr>
          <w:i/>
          <w:iCs/>
          <w:vertAlign w:val="subscript"/>
          <w:lang w:val="en-GB"/>
        </w:rPr>
        <w:t>UE</w:t>
      </w:r>
      <w:r w:rsidR="0030606C">
        <w:rPr>
          <w:i/>
          <w:iCs/>
          <w:vertAlign w:val="superscript"/>
          <w:lang w:val="en-GB"/>
        </w:rPr>
        <w:t>m</w:t>
      </w:r>
      <w:r w:rsidR="00622457" w:rsidRPr="005321A3">
        <w:rPr>
          <w:i/>
          <w:iCs/>
          <w:sz w:val="18"/>
          <w:szCs w:val="16"/>
          <w:vertAlign w:val="superscript"/>
          <w:lang w:val="en-GB"/>
        </w:rPr>
        <w:t>j</w:t>
      </w:r>
      <w:r w:rsidR="00622457">
        <w:rPr>
          <w:lang w:val="en-GB"/>
        </w:rPr>
        <w:t xml:space="preserve">) is the RX timing error difference of the </w:t>
      </w:r>
      <w:r w:rsidR="0030606C">
        <w:rPr>
          <w:i/>
          <w:iCs/>
          <w:lang w:val="en-GB"/>
        </w:rPr>
        <w:t>m</w:t>
      </w:r>
      <w:r w:rsidR="00622457" w:rsidRPr="00EF261C">
        <w:rPr>
          <w:i/>
          <w:iCs/>
          <w:vertAlign w:val="subscript"/>
          <w:lang w:val="en-GB"/>
        </w:rPr>
        <w:t>i</w:t>
      </w:r>
      <w:r w:rsidR="00622457" w:rsidRPr="00EF261C">
        <w:rPr>
          <w:vertAlign w:val="superscript"/>
          <w:lang w:val="en-GB"/>
        </w:rPr>
        <w:t>th</w:t>
      </w:r>
      <w:r w:rsidR="00622457">
        <w:rPr>
          <w:lang w:val="en-GB"/>
        </w:rPr>
        <w:t xml:space="preserve"> and </w:t>
      </w:r>
      <w:r w:rsidR="0030606C">
        <w:rPr>
          <w:i/>
          <w:iCs/>
          <w:lang w:val="en-GB"/>
        </w:rPr>
        <w:t>m</w:t>
      </w:r>
      <w:r w:rsidR="00622457" w:rsidRPr="00EF261C">
        <w:rPr>
          <w:i/>
          <w:iCs/>
          <w:vertAlign w:val="subscript"/>
          <w:lang w:val="en-GB"/>
        </w:rPr>
        <w:t>j</w:t>
      </w:r>
      <w:r w:rsidR="00622457" w:rsidRPr="00EF261C">
        <w:rPr>
          <w:vertAlign w:val="superscript"/>
          <w:lang w:val="en-GB"/>
        </w:rPr>
        <w:t>th</w:t>
      </w:r>
      <w:r w:rsidR="00622457">
        <w:rPr>
          <w:lang w:val="en-GB"/>
        </w:rPr>
        <w:t xml:space="preserve"> UE TEGs. </w:t>
      </w:r>
    </w:p>
    <w:p w14:paraId="0CB89B7B" w14:textId="77777777" w:rsidR="00E33C2F" w:rsidRDefault="00E33C2F" w:rsidP="005F08AB">
      <w:pPr>
        <w:pStyle w:val="3GPPText"/>
        <w:rPr>
          <w:lang w:val="en-GB"/>
        </w:rPr>
      </w:pPr>
    </w:p>
    <w:p w14:paraId="151B4AAA" w14:textId="77777777" w:rsidR="00E62F9A" w:rsidRDefault="00E62F9A" w:rsidP="00EF54BB">
      <w:pPr>
        <w:pStyle w:val="3GPPText"/>
        <w:numPr>
          <w:ilvl w:val="0"/>
          <w:numId w:val="8"/>
        </w:numPr>
        <w:ind w:left="0"/>
        <w:textAlignment w:val="auto"/>
        <w:rPr>
          <w:lang w:val="en-GB"/>
        </w:rPr>
      </w:pPr>
    </w:p>
    <w:p w14:paraId="69406D4C" w14:textId="7A38CBDF" w:rsidR="00E95A58" w:rsidRDefault="00EB7B86" w:rsidP="00F74436">
      <w:pPr>
        <w:pStyle w:val="3GPPAgreements"/>
        <w:rPr>
          <w:b/>
          <w:bCs/>
          <w:lang w:val="en-GB"/>
        </w:rPr>
      </w:pPr>
      <w:r>
        <w:rPr>
          <w:b/>
          <w:bCs/>
          <w:lang w:val="en-GB"/>
        </w:rPr>
        <w:t xml:space="preserve">The </w:t>
      </w:r>
      <w:r w:rsidR="008A3C22">
        <w:rPr>
          <w:b/>
          <w:bCs/>
          <w:lang w:val="en-GB"/>
        </w:rPr>
        <w:t xml:space="preserve">gNB </w:t>
      </w:r>
      <w:r w:rsidR="008A3C22" w:rsidRPr="00F74436">
        <w:rPr>
          <w:b/>
          <w:bCs/>
        </w:rPr>
        <w:t>RX</w:t>
      </w:r>
      <w:r w:rsidR="008A3C22">
        <w:rPr>
          <w:b/>
          <w:bCs/>
          <w:lang w:val="en-GB"/>
        </w:rPr>
        <w:t xml:space="preserve"> timing error difference </w:t>
      </w:r>
      <w:r w:rsidR="00FF35E3">
        <w:rPr>
          <w:b/>
          <w:bCs/>
          <w:lang w:val="en-GB"/>
        </w:rPr>
        <w:t>degrades performance of</w:t>
      </w:r>
      <w:r w:rsidR="008A3C22">
        <w:rPr>
          <w:b/>
          <w:bCs/>
          <w:lang w:val="en-GB"/>
        </w:rPr>
        <w:t xml:space="preserve"> </w:t>
      </w:r>
      <w:r w:rsidR="004D7EAF">
        <w:rPr>
          <w:b/>
          <w:bCs/>
          <w:lang w:val="en-GB"/>
        </w:rPr>
        <w:t>the UL-TDOA positioning method</w:t>
      </w:r>
    </w:p>
    <w:p w14:paraId="530C0A5D" w14:textId="633AFE73" w:rsidR="00E62F9A" w:rsidRDefault="00E62F9A" w:rsidP="00F74436">
      <w:pPr>
        <w:pStyle w:val="3GPPAgreements"/>
        <w:rPr>
          <w:b/>
          <w:bCs/>
          <w:lang w:val="en-GB"/>
        </w:rPr>
      </w:pPr>
      <w:r>
        <w:rPr>
          <w:b/>
          <w:bCs/>
          <w:lang w:val="en-GB"/>
        </w:rPr>
        <w:t>The UE TX timing error difference</w:t>
      </w:r>
      <w:r w:rsidRPr="00CF72EE">
        <w:rPr>
          <w:b/>
          <w:bCs/>
          <w:lang w:val="en-GB"/>
        </w:rPr>
        <w:t xml:space="preserve"> </w:t>
      </w:r>
      <w:r w:rsidR="00895F73">
        <w:rPr>
          <w:b/>
          <w:bCs/>
          <w:lang w:val="en-GB"/>
        </w:rPr>
        <w:t>may</w:t>
      </w:r>
      <w:r>
        <w:rPr>
          <w:b/>
          <w:bCs/>
          <w:lang w:val="en-GB"/>
        </w:rPr>
        <w:t xml:space="preserve"> affect the UL-TDOA positioning method, if </w:t>
      </w:r>
      <w:r w:rsidR="00FC101F">
        <w:rPr>
          <w:b/>
          <w:bCs/>
          <w:lang w:val="en-GB"/>
        </w:rPr>
        <w:t>UE</w:t>
      </w:r>
      <w:r>
        <w:rPr>
          <w:b/>
          <w:bCs/>
          <w:lang w:val="en-GB"/>
        </w:rPr>
        <w:t xml:space="preserve"> uses different TEGs for different gNBs/TRPs</w:t>
      </w:r>
    </w:p>
    <w:p w14:paraId="2C831F30" w14:textId="7FD0CC1F" w:rsidR="005F08AB" w:rsidRDefault="005F08AB" w:rsidP="005F08AB">
      <w:pPr>
        <w:pStyle w:val="3GPPText"/>
        <w:rPr>
          <w:lang w:val="en-GB"/>
        </w:rPr>
      </w:pPr>
    </w:p>
    <w:p w14:paraId="6558E4BC" w14:textId="77777777" w:rsidR="006431F1" w:rsidRPr="00D92981" w:rsidRDefault="006431F1" w:rsidP="006431F1">
      <w:pPr>
        <w:pStyle w:val="3GPPText"/>
        <w:rPr>
          <w:b/>
          <w:bCs/>
          <w:i/>
          <w:iCs/>
          <w:lang w:val="en-GB"/>
        </w:rPr>
      </w:pPr>
      <w:r w:rsidRPr="00D92981">
        <w:rPr>
          <w:b/>
          <w:bCs/>
          <w:i/>
          <w:iCs/>
          <w:lang w:val="en-GB"/>
        </w:rPr>
        <w:t>Multi-RTT Positioning Method</w:t>
      </w:r>
    </w:p>
    <w:p w14:paraId="1E4BE215" w14:textId="77777777" w:rsidR="006431F1" w:rsidRDefault="006431F1" w:rsidP="006431F1">
      <w:pPr>
        <w:pStyle w:val="3GPPText"/>
        <w:rPr>
          <w:lang w:val="en-GB"/>
        </w:rPr>
      </w:pPr>
      <w:r>
        <w:rPr>
          <w:lang w:val="en-GB"/>
        </w:rPr>
        <w:t>The Multi-RTT positioning method performs time measurements in the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6431F1" w:rsidRPr="000A7487" w14:paraId="7C860BC6" w14:textId="77777777" w:rsidTr="003557A9">
        <w:tc>
          <w:tcPr>
            <w:tcW w:w="8330" w:type="dxa"/>
            <w:tcBorders>
              <w:top w:val="nil"/>
              <w:left w:val="nil"/>
              <w:bottom w:val="nil"/>
              <w:right w:val="nil"/>
            </w:tcBorders>
            <w:shd w:val="clear" w:color="auto" w:fill="auto"/>
          </w:tcPr>
          <w:p w14:paraId="602CF4AD" w14:textId="1DE7C370" w:rsidR="006431F1" w:rsidRPr="003B1DC2" w:rsidRDefault="00B84B4E" w:rsidP="003557A9">
            <w:pPr>
              <w:pStyle w:val="BodyText"/>
              <w:jc w:val="center"/>
            </w:pPr>
            <w:r w:rsidRPr="000C7778">
              <w:rPr>
                <w:position w:val="-146"/>
              </w:rPr>
              <w:object w:dxaOrig="4420" w:dyaOrig="3040" w14:anchorId="778285EE">
                <v:shape id="_x0000_i1030" type="#_x0000_t75" style="width:211pt;height:149pt" o:ole="">
                  <v:imagedata r:id="rId21" o:title=""/>
                </v:shape>
                <o:OLEObject Type="Embed" ProgID="Equation.DSMT4" ShapeID="_x0000_i1030" DrawAspect="Content" ObjectID="_1679242693" r:id="rId22"/>
              </w:object>
            </w:r>
            <w:r w:rsidR="006431F1">
              <w:t>,</w:t>
            </w:r>
          </w:p>
        </w:tc>
        <w:tc>
          <w:tcPr>
            <w:tcW w:w="1574" w:type="dxa"/>
            <w:tcBorders>
              <w:top w:val="nil"/>
              <w:left w:val="nil"/>
              <w:bottom w:val="nil"/>
              <w:right w:val="nil"/>
            </w:tcBorders>
            <w:shd w:val="clear" w:color="auto" w:fill="auto"/>
            <w:vAlign w:val="center"/>
          </w:tcPr>
          <w:p w14:paraId="37B381C4" w14:textId="353B9D08" w:rsidR="006431F1" w:rsidRPr="005171C3" w:rsidRDefault="006431F1" w:rsidP="003557A9">
            <w:pPr>
              <w:pStyle w:val="BodyText"/>
              <w:jc w:val="right"/>
              <w:rPr>
                <w:b/>
              </w:rPr>
            </w:pPr>
            <w:bookmarkStart w:id="6" w:name="_Ref60821663"/>
            <w:r w:rsidRPr="005171C3">
              <w:rPr>
                <w:b/>
              </w:rPr>
              <w:t>(</w:t>
            </w:r>
            <w:r w:rsidRPr="005171C3">
              <w:rPr>
                <w:b/>
              </w:rPr>
              <w:fldChar w:fldCharType="begin"/>
            </w:r>
            <w:r w:rsidRPr="005171C3">
              <w:rPr>
                <w:b/>
              </w:rPr>
              <w:instrText xml:space="preserve"> SEQ ( \* ARABIC </w:instrText>
            </w:r>
            <w:r w:rsidRPr="005171C3">
              <w:rPr>
                <w:b/>
              </w:rPr>
              <w:fldChar w:fldCharType="separate"/>
            </w:r>
            <w:r w:rsidR="007B5577">
              <w:rPr>
                <w:b/>
                <w:noProof/>
              </w:rPr>
              <w:t>5</w:t>
            </w:r>
            <w:r w:rsidRPr="005171C3">
              <w:rPr>
                <w:b/>
              </w:rPr>
              <w:fldChar w:fldCharType="end"/>
            </w:r>
            <w:r w:rsidRPr="005171C3">
              <w:rPr>
                <w:b/>
              </w:rPr>
              <w:t>)</w:t>
            </w:r>
            <w:bookmarkEnd w:id="6"/>
          </w:p>
        </w:tc>
      </w:tr>
    </w:tbl>
    <w:p w14:paraId="3D7EA763" w14:textId="19E7B85F" w:rsidR="006431F1" w:rsidRDefault="006431F1" w:rsidP="006431F1">
      <w:pPr>
        <w:pStyle w:val="3GPPText"/>
        <w:rPr>
          <w:lang w:val="en-GB"/>
        </w:rPr>
      </w:pPr>
      <w:r>
        <w:rPr>
          <w:lang w:val="en-GB"/>
        </w:rPr>
        <w:t xml:space="preserve">where </w:t>
      </w:r>
      <w:r w:rsidRPr="0023165D">
        <w:rPr>
          <w:i/>
          <w:iCs/>
          <w:lang w:val="en-GB"/>
        </w:rPr>
        <w:t>T</w:t>
      </w:r>
      <w:r w:rsidRPr="0023165D">
        <w:rPr>
          <w:i/>
          <w:iCs/>
          <w:vertAlign w:val="subscript"/>
          <w:lang w:val="en-GB"/>
        </w:rPr>
        <w:t>UE</w:t>
      </w:r>
      <w:r w:rsidRPr="0023165D">
        <w:rPr>
          <w:vertAlign w:val="subscript"/>
          <w:lang w:val="en-GB"/>
        </w:rPr>
        <w:t>,</w:t>
      </w:r>
      <w:r w:rsidRPr="0023165D">
        <w:rPr>
          <w:i/>
          <w:iCs/>
          <w:vertAlign w:val="subscript"/>
          <w:lang w:val="en-GB"/>
        </w:rPr>
        <w:t>i</w:t>
      </w:r>
      <w:r>
        <w:rPr>
          <w:lang w:val="en-GB"/>
        </w:rPr>
        <w:t xml:space="preserve"> is the propagation time between a UE and the gNB</w:t>
      </w:r>
      <w:r w:rsidRPr="0023165D">
        <w:rPr>
          <w:i/>
          <w:iCs/>
          <w:lang w:val="en-GB"/>
        </w:rPr>
        <w:t>i</w:t>
      </w:r>
      <w:r>
        <w:rPr>
          <w:lang w:val="en-GB"/>
        </w:rPr>
        <w:t xml:space="preserve">, </w:t>
      </w:r>
      <w:r w:rsidRPr="004B5246">
        <w:rPr>
          <w:i/>
          <w:iCs/>
          <w:lang w:val="en-GB"/>
        </w:rPr>
        <w:t>e</w:t>
      </w:r>
      <w:r w:rsidRPr="004B5246">
        <w:rPr>
          <w:i/>
          <w:iCs/>
          <w:vertAlign w:val="subscript"/>
          <w:lang w:val="en-GB"/>
        </w:rPr>
        <w:t>UE</w:t>
      </w:r>
      <w:r w:rsidR="00CE139B" w:rsidRPr="00CE139B">
        <w:rPr>
          <w:i/>
          <w:iCs/>
          <w:vertAlign w:val="superscript"/>
          <w:lang w:val="en-GB"/>
        </w:rPr>
        <w:t>m</w:t>
      </w:r>
      <w:r w:rsidR="00CE139B" w:rsidRPr="00CE139B">
        <w:rPr>
          <w:i/>
          <w:iCs/>
          <w:sz w:val="18"/>
          <w:szCs w:val="16"/>
          <w:vertAlign w:val="superscript"/>
          <w:lang w:val="en-GB"/>
        </w:rPr>
        <w:t>i</w:t>
      </w:r>
      <w:r w:rsidR="00CE139B" w:rsidRPr="00CE139B">
        <w:rPr>
          <w:i/>
          <w:iCs/>
          <w:vertAlign w:val="superscript"/>
          <w:lang w:val="en-GB"/>
        </w:rPr>
        <w:t>,n</w:t>
      </w:r>
      <w:r w:rsidR="00CE139B" w:rsidRPr="00CE139B">
        <w:rPr>
          <w:i/>
          <w:iCs/>
          <w:sz w:val="18"/>
          <w:szCs w:val="16"/>
          <w:vertAlign w:val="superscript"/>
          <w:lang w:val="en-GB"/>
        </w:rPr>
        <w:t>i</w:t>
      </w:r>
      <w:r>
        <w:rPr>
          <w:lang w:val="en-GB"/>
        </w:rPr>
        <w:t xml:space="preserve"> is the UE total (TX+RX) timing error</w:t>
      </w:r>
      <w:r w:rsidR="009A213A">
        <w:rPr>
          <w:lang w:val="en-GB"/>
        </w:rPr>
        <w:t xml:space="preserve"> for the </w:t>
      </w:r>
      <w:r w:rsidR="009A213A" w:rsidRPr="00D8029A">
        <w:rPr>
          <w:i/>
          <w:iCs/>
          <w:lang w:val="en-GB"/>
        </w:rPr>
        <w:t>m</w:t>
      </w:r>
      <w:r w:rsidR="00EC2520" w:rsidRPr="00D8029A">
        <w:rPr>
          <w:i/>
          <w:iCs/>
          <w:vertAlign w:val="subscript"/>
          <w:lang w:val="en-GB"/>
        </w:rPr>
        <w:t>i</w:t>
      </w:r>
      <w:r w:rsidR="009A213A" w:rsidRPr="00D8029A">
        <w:rPr>
          <w:vertAlign w:val="superscript"/>
          <w:lang w:val="en-GB"/>
        </w:rPr>
        <w:t>th</w:t>
      </w:r>
      <w:r w:rsidR="00D8029A">
        <w:rPr>
          <w:lang w:val="en-GB"/>
        </w:rPr>
        <w:t xml:space="preserve"> TX</w:t>
      </w:r>
      <w:r w:rsidR="00EC2520">
        <w:rPr>
          <w:lang w:val="en-GB"/>
        </w:rPr>
        <w:t xml:space="preserve"> and </w:t>
      </w:r>
      <w:r w:rsidR="00EC2520" w:rsidRPr="00D8029A">
        <w:rPr>
          <w:i/>
          <w:iCs/>
          <w:lang w:val="en-GB"/>
        </w:rPr>
        <w:t>n</w:t>
      </w:r>
      <w:r w:rsidR="00EC2520" w:rsidRPr="00D8029A">
        <w:rPr>
          <w:i/>
          <w:iCs/>
          <w:vertAlign w:val="subscript"/>
          <w:lang w:val="en-GB"/>
        </w:rPr>
        <w:t>i</w:t>
      </w:r>
      <w:r w:rsidR="00EC2520" w:rsidRPr="00D8029A">
        <w:rPr>
          <w:vertAlign w:val="superscript"/>
          <w:lang w:val="en-GB"/>
        </w:rPr>
        <w:t>th</w:t>
      </w:r>
      <w:r w:rsidR="00D8029A">
        <w:rPr>
          <w:lang w:val="en-GB"/>
        </w:rPr>
        <w:t xml:space="preserve"> RX TEGs, </w:t>
      </w:r>
      <w:r>
        <w:rPr>
          <w:lang w:val="en-GB"/>
        </w:rPr>
        <w:t xml:space="preserve">and </w:t>
      </w:r>
      <w:r w:rsidRPr="004B5246">
        <w:rPr>
          <w:i/>
          <w:iCs/>
          <w:lang w:val="en-GB"/>
        </w:rPr>
        <w:t>e</w:t>
      </w:r>
      <w:r w:rsidRPr="004B5246">
        <w:rPr>
          <w:i/>
          <w:iCs/>
          <w:vertAlign w:val="subscript"/>
          <w:lang w:val="en-GB"/>
        </w:rPr>
        <w:t>i</w:t>
      </w:r>
      <w:r w:rsidR="00E03A8B" w:rsidRPr="001F3772">
        <w:rPr>
          <w:i/>
          <w:iCs/>
          <w:vertAlign w:val="superscript"/>
          <w:lang w:val="en-GB"/>
        </w:rPr>
        <w:t>l</w:t>
      </w:r>
      <w:r w:rsidR="00E03A8B" w:rsidRPr="001F3772">
        <w:rPr>
          <w:i/>
          <w:iCs/>
          <w:sz w:val="18"/>
          <w:szCs w:val="16"/>
          <w:vertAlign w:val="superscript"/>
          <w:lang w:val="en-GB"/>
        </w:rPr>
        <w:t>i</w:t>
      </w:r>
      <w:r w:rsidR="00E03A8B" w:rsidRPr="001F3772">
        <w:rPr>
          <w:i/>
          <w:iCs/>
          <w:vertAlign w:val="superscript"/>
          <w:lang w:val="en-GB"/>
        </w:rPr>
        <w:t>,</w:t>
      </w:r>
      <w:r w:rsidR="001F3772" w:rsidRPr="001F3772">
        <w:rPr>
          <w:i/>
          <w:iCs/>
          <w:vertAlign w:val="superscript"/>
          <w:lang w:val="en-GB"/>
        </w:rPr>
        <w:t>k</w:t>
      </w:r>
      <w:r w:rsidR="001F3772" w:rsidRPr="001F3772">
        <w:rPr>
          <w:i/>
          <w:iCs/>
          <w:sz w:val="18"/>
          <w:szCs w:val="16"/>
          <w:vertAlign w:val="superscript"/>
          <w:lang w:val="en-GB"/>
        </w:rPr>
        <w:t>i</w:t>
      </w:r>
      <w:r>
        <w:rPr>
          <w:lang w:val="en-GB"/>
        </w:rPr>
        <w:t xml:space="preserve"> is the gNB</w:t>
      </w:r>
      <w:r w:rsidRPr="004B5246">
        <w:rPr>
          <w:i/>
          <w:iCs/>
          <w:lang w:val="en-GB"/>
        </w:rPr>
        <w:t>i</w:t>
      </w:r>
      <w:r>
        <w:rPr>
          <w:lang w:val="en-GB"/>
        </w:rPr>
        <w:t xml:space="preserve"> total (TX+RX) timing error</w:t>
      </w:r>
      <w:r w:rsidR="00B717AE">
        <w:rPr>
          <w:lang w:val="en-GB"/>
        </w:rPr>
        <w:t xml:space="preserve"> for the </w:t>
      </w:r>
      <w:r w:rsidR="00B717AE" w:rsidRPr="00B717AE">
        <w:rPr>
          <w:i/>
          <w:iCs/>
          <w:lang w:val="en-GB"/>
        </w:rPr>
        <w:t>l</w:t>
      </w:r>
      <w:r w:rsidR="00B717AE" w:rsidRPr="00B717AE">
        <w:rPr>
          <w:i/>
          <w:iCs/>
          <w:vertAlign w:val="subscript"/>
          <w:lang w:val="en-GB"/>
        </w:rPr>
        <w:t>i</w:t>
      </w:r>
      <w:r w:rsidR="00B717AE" w:rsidRPr="00B717AE">
        <w:rPr>
          <w:vertAlign w:val="superscript"/>
          <w:lang w:val="en-GB"/>
        </w:rPr>
        <w:t>th</w:t>
      </w:r>
      <w:r w:rsidR="00B717AE">
        <w:rPr>
          <w:lang w:val="en-GB"/>
        </w:rPr>
        <w:t xml:space="preserve"> TX and </w:t>
      </w:r>
      <w:r w:rsidR="00B717AE" w:rsidRPr="00B717AE">
        <w:rPr>
          <w:i/>
          <w:iCs/>
          <w:lang w:val="en-GB"/>
        </w:rPr>
        <w:t>k</w:t>
      </w:r>
      <w:r w:rsidR="00B717AE" w:rsidRPr="00B717AE">
        <w:rPr>
          <w:i/>
          <w:iCs/>
          <w:vertAlign w:val="subscript"/>
          <w:lang w:val="en-GB"/>
        </w:rPr>
        <w:t>i</w:t>
      </w:r>
      <w:r w:rsidR="00B717AE" w:rsidRPr="00B717AE">
        <w:rPr>
          <w:vertAlign w:val="superscript"/>
          <w:lang w:val="en-GB"/>
        </w:rPr>
        <w:t>th</w:t>
      </w:r>
      <w:r w:rsidR="00B717AE">
        <w:rPr>
          <w:lang w:val="en-GB"/>
        </w:rPr>
        <w:t xml:space="preserve"> RX TEGs.</w:t>
      </w:r>
      <w:r>
        <w:rPr>
          <w:lang w:val="en-GB"/>
        </w:rPr>
        <w:t xml:space="preserve"> The estimation accuracy of the Multi-RTT positioning method depends on total UE and gNB timing errors.</w:t>
      </w:r>
    </w:p>
    <w:p w14:paraId="17DA8E34" w14:textId="77777777" w:rsidR="00E50889" w:rsidRDefault="00E50889" w:rsidP="00E50889">
      <w:pPr>
        <w:pStyle w:val="3GPPText"/>
        <w:rPr>
          <w:lang w:val="en-GB"/>
        </w:rPr>
      </w:pPr>
    </w:p>
    <w:p w14:paraId="368E15B7" w14:textId="77777777" w:rsidR="00E50889" w:rsidRDefault="00E50889" w:rsidP="00EF54BB">
      <w:pPr>
        <w:pStyle w:val="3GPPText"/>
        <w:numPr>
          <w:ilvl w:val="0"/>
          <w:numId w:val="11"/>
        </w:numPr>
        <w:ind w:left="0"/>
        <w:textAlignment w:val="auto"/>
        <w:rPr>
          <w:lang w:val="en-GB"/>
        </w:rPr>
      </w:pPr>
    </w:p>
    <w:p w14:paraId="03E3E97F" w14:textId="6847604A" w:rsidR="00E50889" w:rsidRDefault="00E50889" w:rsidP="00F74436">
      <w:pPr>
        <w:pStyle w:val="3GPPAgreements"/>
        <w:rPr>
          <w:b/>
          <w:bCs/>
          <w:lang w:val="en-GB"/>
        </w:rPr>
      </w:pPr>
      <w:r>
        <w:rPr>
          <w:b/>
          <w:bCs/>
          <w:lang w:val="en-GB"/>
        </w:rPr>
        <w:t xml:space="preserve">The </w:t>
      </w:r>
      <w:r w:rsidRPr="00F74436">
        <w:rPr>
          <w:b/>
          <w:bCs/>
        </w:rPr>
        <w:t>Multi</w:t>
      </w:r>
      <w:r>
        <w:rPr>
          <w:b/>
          <w:bCs/>
          <w:lang w:val="en-GB"/>
        </w:rPr>
        <w:t>-RTT positioning method timing error depends on both UE</w:t>
      </w:r>
      <w:r w:rsidR="00B175F7">
        <w:rPr>
          <w:b/>
          <w:bCs/>
          <w:lang w:val="en-GB"/>
        </w:rPr>
        <w:t xml:space="preserve"> </w:t>
      </w:r>
      <w:r>
        <w:rPr>
          <w:b/>
          <w:bCs/>
          <w:lang w:val="en-GB"/>
        </w:rPr>
        <w:t>and gNB</w:t>
      </w:r>
      <w:r w:rsidR="00B175F7">
        <w:rPr>
          <w:b/>
          <w:bCs/>
          <w:lang w:val="en-GB"/>
        </w:rPr>
        <w:t xml:space="preserve"> </w:t>
      </w:r>
      <w:r>
        <w:rPr>
          <w:b/>
          <w:bCs/>
          <w:lang w:val="en-GB"/>
        </w:rPr>
        <w:t>total (TX+RX) timing errors</w:t>
      </w:r>
    </w:p>
    <w:p w14:paraId="7E02AD81" w14:textId="15D13ECE" w:rsidR="00ED1C7A" w:rsidRDefault="00ED1C7A" w:rsidP="00DB2F24">
      <w:pPr>
        <w:pStyle w:val="3GPPText"/>
        <w:rPr>
          <w:lang w:val="en-GB"/>
        </w:rPr>
      </w:pPr>
    </w:p>
    <w:p w14:paraId="7EC02911" w14:textId="77777777" w:rsidR="00174B12" w:rsidRDefault="00174B12" w:rsidP="00174B12">
      <w:pPr>
        <w:pStyle w:val="3GPPText"/>
        <w:rPr>
          <w:b/>
          <w:bCs/>
          <w:i/>
          <w:iCs/>
          <w:lang w:val="en-GB"/>
        </w:rPr>
      </w:pPr>
      <w:r>
        <w:rPr>
          <w:b/>
          <w:bCs/>
          <w:i/>
          <w:iCs/>
          <w:lang w:val="en-GB"/>
        </w:rPr>
        <w:t>Multi-RTT Time Difference Positioning Method</w:t>
      </w:r>
    </w:p>
    <w:p w14:paraId="2CF48071" w14:textId="3EDFCBE8" w:rsidR="00174B12" w:rsidRDefault="00174B12" w:rsidP="00174B12">
      <w:pPr>
        <w:pStyle w:val="3GPPText"/>
        <w:rPr>
          <w:lang w:val="en-GB"/>
        </w:rPr>
      </w:pPr>
      <w:r>
        <w:rPr>
          <w:lang w:val="en-GB"/>
        </w:rPr>
        <w:t xml:space="preserve">The Multi-RTT time difference positioning method performs the difference of Multi-RTT measurements (i.e. of </w:t>
      </w:r>
      <w:proofErr w:type="spellStart"/>
      <w:r>
        <w:rPr>
          <w:i/>
          <w:iCs/>
          <w:lang w:val="en-GB"/>
        </w:rPr>
        <w:t>mRTT</w:t>
      </w:r>
      <w:r>
        <w:rPr>
          <w:i/>
          <w:iCs/>
          <w:vertAlign w:val="subscript"/>
          <w:lang w:val="en-GB"/>
        </w:rPr>
        <w:t>j</w:t>
      </w:r>
      <w:proofErr w:type="spellEnd"/>
      <w:r>
        <w:rPr>
          <w:lang w:val="en-GB"/>
        </w:rPr>
        <w:t xml:space="preserve"> and </w:t>
      </w:r>
      <w:proofErr w:type="spellStart"/>
      <w:r>
        <w:rPr>
          <w:i/>
          <w:iCs/>
          <w:lang w:val="en-GB"/>
        </w:rPr>
        <w:t>mRTT</w:t>
      </w:r>
      <w:r>
        <w:rPr>
          <w:i/>
          <w:iCs/>
          <w:vertAlign w:val="subscript"/>
          <w:lang w:val="en-GB"/>
        </w:rPr>
        <w:t>j</w:t>
      </w:r>
      <w:proofErr w:type="spellEnd"/>
      <w:r>
        <w:rPr>
          <w:lang w:val="en-GB"/>
        </w:rPr>
        <w:t xml:space="preserve"> as defined in </w:t>
      </w:r>
      <w:r>
        <w:rPr>
          <w:lang w:val="en-GB"/>
        </w:rPr>
        <w:fldChar w:fldCharType="begin"/>
      </w:r>
      <w:r>
        <w:rPr>
          <w:lang w:val="en-GB"/>
        </w:rPr>
        <w:instrText xml:space="preserve"> REF _Ref60821663 \h </w:instrText>
      </w:r>
      <w:r>
        <w:rPr>
          <w:lang w:val="en-GB"/>
        </w:rPr>
      </w:r>
      <w:r>
        <w:rPr>
          <w:lang w:val="en-GB"/>
        </w:rPr>
        <w:fldChar w:fldCharType="separate"/>
      </w:r>
      <w:r w:rsidR="007B5577" w:rsidRPr="005171C3">
        <w:rPr>
          <w:b/>
        </w:rPr>
        <w:t>(</w:t>
      </w:r>
      <w:r w:rsidR="007B5577">
        <w:rPr>
          <w:b/>
          <w:noProof/>
        </w:rPr>
        <w:t>5</w:t>
      </w:r>
      <w:r w:rsidR="007B5577" w:rsidRPr="005171C3">
        <w:rPr>
          <w:b/>
        </w:rPr>
        <w:t>)</w:t>
      </w:r>
      <w:r>
        <w:rPr>
          <w:lang w:val="en-GB"/>
        </w:rPr>
        <w:fldChar w:fldCharType="end"/>
      </w:r>
      <w:r>
        <w:rPr>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174B12" w14:paraId="45653340" w14:textId="77777777" w:rsidTr="00174B12">
        <w:tc>
          <w:tcPr>
            <w:tcW w:w="8330" w:type="dxa"/>
            <w:tcBorders>
              <w:top w:val="nil"/>
              <w:left w:val="nil"/>
              <w:bottom w:val="nil"/>
              <w:right w:val="nil"/>
            </w:tcBorders>
            <w:hideMark/>
          </w:tcPr>
          <w:p w14:paraId="3AF02DEB" w14:textId="53E72FE1" w:rsidR="00174B12" w:rsidRDefault="00F5406F">
            <w:pPr>
              <w:pStyle w:val="BodyText"/>
              <w:spacing w:line="276" w:lineRule="auto"/>
              <w:jc w:val="center"/>
              <w:rPr>
                <w:lang w:eastAsia="zh-CN"/>
              </w:rPr>
            </w:pPr>
            <w:r w:rsidRPr="00F5406F">
              <w:rPr>
                <w:position w:val="-24"/>
                <w:lang w:eastAsia="zh-CN"/>
              </w:rPr>
              <w:object w:dxaOrig="6940" w:dyaOrig="740" w14:anchorId="0EA583DB">
                <v:shape id="_x0000_i1031" type="#_x0000_t75" style="width:344pt;height:36.5pt" o:ole="">
                  <v:imagedata r:id="rId23" o:title=""/>
                </v:shape>
                <o:OLEObject Type="Embed" ProgID="Equation.DSMT4" ShapeID="_x0000_i1031" DrawAspect="Content" ObjectID="_1679242694" r:id="rId24"/>
              </w:object>
            </w:r>
            <w:r w:rsidR="00174B12">
              <w:rPr>
                <w:lang w:eastAsia="zh-CN"/>
              </w:rPr>
              <w:t>,</w:t>
            </w:r>
          </w:p>
        </w:tc>
        <w:tc>
          <w:tcPr>
            <w:tcW w:w="1574" w:type="dxa"/>
            <w:tcBorders>
              <w:top w:val="nil"/>
              <w:left w:val="nil"/>
              <w:bottom w:val="nil"/>
              <w:right w:val="nil"/>
            </w:tcBorders>
            <w:vAlign w:val="center"/>
            <w:hideMark/>
          </w:tcPr>
          <w:p w14:paraId="2B1E530F" w14:textId="7AB83AB7" w:rsidR="00174B12" w:rsidRDefault="00174B12">
            <w:pPr>
              <w:pStyle w:val="BodyText"/>
              <w:spacing w:line="276" w:lineRule="auto"/>
              <w:jc w:val="right"/>
              <w:rPr>
                <w:b/>
                <w:lang w:eastAsia="zh-CN"/>
              </w:rPr>
            </w:pPr>
            <w:r>
              <w:rPr>
                <w:b/>
                <w:lang w:eastAsia="zh-CN"/>
              </w:rPr>
              <w:t>(</w:t>
            </w:r>
            <w:r>
              <w:rPr>
                <w:b/>
                <w:lang w:eastAsia="zh-CN"/>
              </w:rPr>
              <w:fldChar w:fldCharType="begin"/>
            </w:r>
            <w:r>
              <w:rPr>
                <w:b/>
                <w:lang w:eastAsia="zh-CN"/>
              </w:rPr>
              <w:instrText xml:space="preserve"> SEQ ( \* ARABIC </w:instrText>
            </w:r>
            <w:r>
              <w:rPr>
                <w:b/>
                <w:lang w:eastAsia="zh-CN"/>
              </w:rPr>
              <w:fldChar w:fldCharType="separate"/>
            </w:r>
            <w:r w:rsidR="007B5577">
              <w:rPr>
                <w:b/>
                <w:noProof/>
                <w:lang w:eastAsia="zh-CN"/>
              </w:rPr>
              <w:t>6</w:t>
            </w:r>
            <w:r>
              <w:rPr>
                <w:b/>
                <w:lang w:eastAsia="zh-CN"/>
              </w:rPr>
              <w:fldChar w:fldCharType="end"/>
            </w:r>
            <w:r>
              <w:rPr>
                <w:b/>
                <w:lang w:eastAsia="zh-CN"/>
              </w:rPr>
              <w:t>)</w:t>
            </w:r>
          </w:p>
        </w:tc>
      </w:tr>
    </w:tbl>
    <w:p w14:paraId="09FA4F70" w14:textId="00061B6C" w:rsidR="006D56C7" w:rsidRDefault="00174B12" w:rsidP="00174B12">
      <w:pPr>
        <w:pStyle w:val="3GPPText"/>
        <w:rPr>
          <w:lang w:val="en-GB"/>
        </w:rPr>
      </w:pPr>
      <w:r>
        <w:t xml:space="preserve">where </w:t>
      </w:r>
      <w:r>
        <w:rPr>
          <w:lang w:val="en-GB"/>
        </w:rPr>
        <w:t>(</w:t>
      </w:r>
      <w:r>
        <w:rPr>
          <w:i/>
          <w:iCs/>
          <w:lang w:val="en-GB"/>
        </w:rPr>
        <w:t>T</w:t>
      </w:r>
      <w:r>
        <w:rPr>
          <w:i/>
          <w:iCs/>
          <w:vertAlign w:val="subscript"/>
          <w:lang w:val="en-GB"/>
        </w:rPr>
        <w:t>UE</w:t>
      </w:r>
      <w:r>
        <w:rPr>
          <w:vertAlign w:val="subscript"/>
          <w:lang w:val="en-GB"/>
        </w:rPr>
        <w:t>,</w:t>
      </w:r>
      <w:r>
        <w:rPr>
          <w:i/>
          <w:iCs/>
          <w:vertAlign w:val="subscript"/>
          <w:lang w:val="en-GB"/>
        </w:rPr>
        <w:t>i</w:t>
      </w:r>
      <w:r>
        <w:rPr>
          <w:lang w:val="en-GB"/>
        </w:rPr>
        <w:t xml:space="preserve"> – </w:t>
      </w:r>
      <w:r>
        <w:rPr>
          <w:i/>
          <w:iCs/>
          <w:lang w:val="en-GB"/>
        </w:rPr>
        <w:t>T</w:t>
      </w:r>
      <w:r>
        <w:rPr>
          <w:i/>
          <w:iCs/>
          <w:vertAlign w:val="subscript"/>
          <w:lang w:val="en-GB"/>
        </w:rPr>
        <w:t>UE</w:t>
      </w:r>
      <w:r>
        <w:rPr>
          <w:vertAlign w:val="subscript"/>
          <w:lang w:val="en-GB"/>
        </w:rPr>
        <w:t>,</w:t>
      </w:r>
      <w:r>
        <w:rPr>
          <w:i/>
          <w:iCs/>
          <w:vertAlign w:val="subscript"/>
          <w:lang w:val="en-GB"/>
        </w:rPr>
        <w:t>j</w:t>
      </w:r>
      <w:r>
        <w:rPr>
          <w:lang w:val="en-GB"/>
        </w:rPr>
        <w:t>) is the propagation time difference between a UE and the gNB</w:t>
      </w:r>
      <w:r>
        <w:rPr>
          <w:i/>
          <w:iCs/>
          <w:lang w:val="en-GB"/>
        </w:rPr>
        <w:t>i</w:t>
      </w:r>
      <w:r>
        <w:rPr>
          <w:lang w:val="en-GB"/>
        </w:rPr>
        <w:t xml:space="preserve"> and gNB</w:t>
      </w:r>
      <w:r>
        <w:rPr>
          <w:i/>
          <w:iCs/>
          <w:lang w:val="en-GB"/>
        </w:rPr>
        <w:t>j</w:t>
      </w:r>
      <w:r>
        <w:rPr>
          <w:lang w:val="en-GB"/>
        </w:rPr>
        <w:t xml:space="preserve"> and (</w:t>
      </w:r>
      <w:r>
        <w:rPr>
          <w:i/>
          <w:iCs/>
          <w:lang w:val="en-GB"/>
        </w:rPr>
        <w:t>e</w:t>
      </w:r>
      <w:r>
        <w:rPr>
          <w:i/>
          <w:iCs/>
          <w:vertAlign w:val="subscript"/>
          <w:lang w:val="en-GB"/>
        </w:rPr>
        <w:t>i</w:t>
      </w:r>
      <w:r w:rsidR="001254CC" w:rsidRPr="001254CC">
        <w:rPr>
          <w:i/>
          <w:iCs/>
          <w:vertAlign w:val="superscript"/>
          <w:lang w:val="en-GB"/>
        </w:rPr>
        <w:t>l</w:t>
      </w:r>
      <w:r w:rsidR="001254CC" w:rsidRPr="001254CC">
        <w:rPr>
          <w:i/>
          <w:iCs/>
          <w:sz w:val="18"/>
          <w:szCs w:val="16"/>
          <w:vertAlign w:val="superscript"/>
          <w:lang w:val="en-GB"/>
        </w:rPr>
        <w:t>i</w:t>
      </w:r>
      <w:r w:rsidR="001254CC" w:rsidRPr="001254CC">
        <w:rPr>
          <w:i/>
          <w:iCs/>
          <w:vertAlign w:val="superscript"/>
          <w:lang w:val="en-GB"/>
        </w:rPr>
        <w:t>,k</w:t>
      </w:r>
      <w:r w:rsidR="001254CC" w:rsidRPr="001254CC">
        <w:rPr>
          <w:i/>
          <w:iCs/>
          <w:sz w:val="18"/>
          <w:szCs w:val="16"/>
          <w:vertAlign w:val="superscript"/>
          <w:lang w:val="en-GB"/>
        </w:rPr>
        <w:t>i</w:t>
      </w:r>
      <w:r>
        <w:rPr>
          <w:lang w:val="en-GB"/>
        </w:rPr>
        <w:t xml:space="preserve"> – </w:t>
      </w:r>
      <w:r>
        <w:rPr>
          <w:i/>
          <w:iCs/>
          <w:lang w:val="en-GB"/>
        </w:rPr>
        <w:t>e</w:t>
      </w:r>
      <w:r>
        <w:rPr>
          <w:i/>
          <w:iCs/>
          <w:vertAlign w:val="subscript"/>
          <w:lang w:val="en-GB"/>
        </w:rPr>
        <w:t>j</w:t>
      </w:r>
      <w:r w:rsidR="001254CC" w:rsidRPr="001254CC">
        <w:rPr>
          <w:i/>
          <w:iCs/>
          <w:vertAlign w:val="superscript"/>
          <w:lang w:val="en-GB"/>
        </w:rPr>
        <w:t>l</w:t>
      </w:r>
      <w:r w:rsidR="001254CC" w:rsidRPr="001254CC">
        <w:rPr>
          <w:i/>
          <w:iCs/>
          <w:sz w:val="18"/>
          <w:szCs w:val="16"/>
          <w:vertAlign w:val="superscript"/>
          <w:lang w:val="en-GB"/>
        </w:rPr>
        <w:t>j</w:t>
      </w:r>
      <w:r w:rsidR="001254CC" w:rsidRPr="001254CC">
        <w:rPr>
          <w:i/>
          <w:iCs/>
          <w:vertAlign w:val="superscript"/>
          <w:lang w:val="en-GB"/>
        </w:rPr>
        <w:t>,k</w:t>
      </w:r>
      <w:r w:rsidR="001254CC" w:rsidRPr="001254CC">
        <w:rPr>
          <w:i/>
          <w:iCs/>
          <w:sz w:val="18"/>
          <w:szCs w:val="16"/>
          <w:vertAlign w:val="superscript"/>
          <w:lang w:val="en-GB"/>
        </w:rPr>
        <w:t>j</w:t>
      </w:r>
      <w:r>
        <w:rPr>
          <w:lang w:val="en-GB"/>
        </w:rPr>
        <w:t>) is the total timing error difference of gNB</w:t>
      </w:r>
      <w:r>
        <w:rPr>
          <w:i/>
          <w:iCs/>
          <w:lang w:val="en-GB"/>
        </w:rPr>
        <w:t>i</w:t>
      </w:r>
      <w:r>
        <w:rPr>
          <w:lang w:val="en-GB"/>
        </w:rPr>
        <w:t xml:space="preserve"> and gNB</w:t>
      </w:r>
      <w:r>
        <w:rPr>
          <w:i/>
          <w:iCs/>
          <w:lang w:val="en-GB"/>
        </w:rPr>
        <w:t>j</w:t>
      </w:r>
      <w:r w:rsidR="006D56C7">
        <w:rPr>
          <w:lang w:val="en-GB"/>
        </w:rPr>
        <w:t>,</w:t>
      </w:r>
      <w:r>
        <w:rPr>
          <w:lang w:val="en-GB"/>
        </w:rPr>
        <w:t xml:space="preserve"> </w:t>
      </w:r>
      <w:r w:rsidR="006D56C7">
        <w:rPr>
          <w:lang w:val="en-GB"/>
        </w:rPr>
        <w:t>and (</w:t>
      </w:r>
      <w:r w:rsidR="006D56C7" w:rsidRPr="006D56C7">
        <w:rPr>
          <w:i/>
          <w:iCs/>
          <w:lang w:val="en-GB"/>
        </w:rPr>
        <w:t>e</w:t>
      </w:r>
      <w:r w:rsidR="006D56C7" w:rsidRPr="006D56C7">
        <w:rPr>
          <w:i/>
          <w:iCs/>
          <w:vertAlign w:val="subscript"/>
          <w:lang w:val="en-GB"/>
        </w:rPr>
        <w:t>UE</w:t>
      </w:r>
      <w:r w:rsidR="006D56C7" w:rsidRPr="006D56C7">
        <w:rPr>
          <w:i/>
          <w:iCs/>
          <w:sz w:val="20"/>
          <w:szCs w:val="18"/>
          <w:vertAlign w:val="superscript"/>
          <w:lang w:val="en-GB"/>
        </w:rPr>
        <w:t>m</w:t>
      </w:r>
      <w:r w:rsidR="006D56C7" w:rsidRPr="006D56C7">
        <w:rPr>
          <w:i/>
          <w:iCs/>
          <w:sz w:val="18"/>
          <w:szCs w:val="16"/>
          <w:vertAlign w:val="superscript"/>
          <w:lang w:val="en-GB"/>
        </w:rPr>
        <w:t>i</w:t>
      </w:r>
      <w:r w:rsidR="006D56C7" w:rsidRPr="006D56C7">
        <w:rPr>
          <w:vertAlign w:val="superscript"/>
          <w:lang w:val="en-GB"/>
        </w:rPr>
        <w:t>,</w:t>
      </w:r>
      <w:r w:rsidR="006D56C7" w:rsidRPr="006D56C7">
        <w:rPr>
          <w:i/>
          <w:iCs/>
          <w:vertAlign w:val="superscript"/>
          <w:lang w:val="en-GB"/>
        </w:rPr>
        <w:t>n</w:t>
      </w:r>
      <w:r w:rsidR="006D56C7" w:rsidRPr="006D56C7">
        <w:rPr>
          <w:i/>
          <w:iCs/>
          <w:sz w:val="18"/>
          <w:szCs w:val="16"/>
          <w:vertAlign w:val="superscript"/>
          <w:lang w:val="en-GB"/>
        </w:rPr>
        <w:t>i</w:t>
      </w:r>
      <w:r w:rsidR="006D56C7">
        <w:rPr>
          <w:lang w:val="en-GB"/>
        </w:rPr>
        <w:t xml:space="preserve"> – </w:t>
      </w:r>
      <w:r w:rsidR="006D56C7" w:rsidRPr="006D56C7">
        <w:rPr>
          <w:i/>
          <w:iCs/>
          <w:lang w:val="en-GB"/>
        </w:rPr>
        <w:t>e</w:t>
      </w:r>
      <w:r w:rsidR="006D56C7" w:rsidRPr="006D56C7">
        <w:rPr>
          <w:i/>
          <w:iCs/>
          <w:vertAlign w:val="subscript"/>
          <w:lang w:val="en-GB"/>
        </w:rPr>
        <w:t>UE</w:t>
      </w:r>
      <w:r w:rsidR="006D56C7" w:rsidRPr="006D56C7">
        <w:rPr>
          <w:i/>
          <w:iCs/>
          <w:vertAlign w:val="superscript"/>
          <w:lang w:val="en-GB"/>
        </w:rPr>
        <w:t>m</w:t>
      </w:r>
      <w:r w:rsidR="006D56C7" w:rsidRPr="006D56C7">
        <w:rPr>
          <w:i/>
          <w:iCs/>
          <w:sz w:val="18"/>
          <w:szCs w:val="16"/>
          <w:vertAlign w:val="superscript"/>
          <w:lang w:val="en-GB"/>
        </w:rPr>
        <w:t>j</w:t>
      </w:r>
      <w:r w:rsidR="006D56C7" w:rsidRPr="006D56C7">
        <w:rPr>
          <w:vertAlign w:val="superscript"/>
          <w:lang w:val="en-GB"/>
        </w:rPr>
        <w:t>,</w:t>
      </w:r>
      <w:r w:rsidR="006D56C7" w:rsidRPr="006D56C7">
        <w:rPr>
          <w:i/>
          <w:iCs/>
          <w:vertAlign w:val="superscript"/>
          <w:lang w:val="en-GB"/>
        </w:rPr>
        <w:t>n</w:t>
      </w:r>
      <w:r w:rsidR="006D56C7" w:rsidRPr="006D56C7">
        <w:rPr>
          <w:i/>
          <w:iCs/>
          <w:sz w:val="18"/>
          <w:szCs w:val="16"/>
          <w:vertAlign w:val="superscript"/>
          <w:lang w:val="en-GB"/>
        </w:rPr>
        <w:t>j</w:t>
      </w:r>
      <w:r w:rsidR="006D56C7">
        <w:rPr>
          <w:lang w:val="en-GB"/>
        </w:rPr>
        <w:t xml:space="preserve">) is the </w:t>
      </w:r>
      <w:r w:rsidR="00753A96">
        <w:rPr>
          <w:lang w:val="en-GB"/>
        </w:rPr>
        <w:t xml:space="preserve">total </w:t>
      </w:r>
      <w:r w:rsidR="0045119B">
        <w:rPr>
          <w:lang w:val="en-GB"/>
        </w:rPr>
        <w:t>timing e</w:t>
      </w:r>
      <w:r w:rsidR="002842A0">
        <w:rPr>
          <w:lang w:val="en-GB"/>
        </w:rPr>
        <w:t>rror difference for the (</w:t>
      </w:r>
      <w:r w:rsidR="00632C27" w:rsidRPr="00632C27">
        <w:rPr>
          <w:i/>
          <w:iCs/>
          <w:lang w:val="en-GB"/>
        </w:rPr>
        <w:t>m</w:t>
      </w:r>
      <w:r w:rsidR="00632C27" w:rsidRPr="00632C27">
        <w:rPr>
          <w:i/>
          <w:iCs/>
          <w:vertAlign w:val="subscript"/>
          <w:lang w:val="en-GB"/>
        </w:rPr>
        <w:t>i</w:t>
      </w:r>
      <w:r w:rsidR="00632C27">
        <w:rPr>
          <w:lang w:val="en-GB"/>
        </w:rPr>
        <w:t xml:space="preserve">, </w:t>
      </w:r>
      <w:r w:rsidR="00632C27" w:rsidRPr="00632C27">
        <w:rPr>
          <w:i/>
          <w:iCs/>
          <w:lang w:val="en-GB"/>
        </w:rPr>
        <w:t>n</w:t>
      </w:r>
      <w:r w:rsidR="00632C27" w:rsidRPr="00632C27">
        <w:rPr>
          <w:i/>
          <w:iCs/>
          <w:vertAlign w:val="subscript"/>
          <w:lang w:val="en-GB"/>
        </w:rPr>
        <w:t>i</w:t>
      </w:r>
      <w:r w:rsidR="002842A0">
        <w:rPr>
          <w:lang w:val="en-GB"/>
        </w:rPr>
        <w:t>)</w:t>
      </w:r>
      <w:r w:rsidR="002842A0" w:rsidRPr="002842A0">
        <w:rPr>
          <w:vertAlign w:val="superscript"/>
          <w:lang w:val="en-GB"/>
        </w:rPr>
        <w:t>th</w:t>
      </w:r>
      <w:r w:rsidR="002842A0">
        <w:rPr>
          <w:lang w:val="en-GB"/>
        </w:rPr>
        <w:t xml:space="preserve"> and (</w:t>
      </w:r>
      <w:r w:rsidR="00632C27" w:rsidRPr="00632C27">
        <w:rPr>
          <w:i/>
          <w:iCs/>
          <w:lang w:val="en-GB"/>
        </w:rPr>
        <w:t>m</w:t>
      </w:r>
      <w:r w:rsidR="00632C27" w:rsidRPr="00632C27">
        <w:rPr>
          <w:i/>
          <w:iCs/>
          <w:vertAlign w:val="subscript"/>
          <w:lang w:val="en-GB"/>
        </w:rPr>
        <w:t>j</w:t>
      </w:r>
      <w:r w:rsidR="00632C27">
        <w:rPr>
          <w:lang w:val="en-GB"/>
        </w:rPr>
        <w:t xml:space="preserve">, </w:t>
      </w:r>
      <w:r w:rsidR="00632C27" w:rsidRPr="00632C27">
        <w:rPr>
          <w:i/>
          <w:iCs/>
          <w:lang w:val="en-GB"/>
        </w:rPr>
        <w:t>n</w:t>
      </w:r>
      <w:r w:rsidR="00632C27" w:rsidRPr="00632C27">
        <w:rPr>
          <w:i/>
          <w:iCs/>
          <w:vertAlign w:val="subscript"/>
          <w:lang w:val="en-GB"/>
        </w:rPr>
        <w:t>j</w:t>
      </w:r>
      <w:r w:rsidR="002842A0">
        <w:rPr>
          <w:lang w:val="en-GB"/>
        </w:rPr>
        <w:t>)</w:t>
      </w:r>
      <w:r w:rsidR="002842A0" w:rsidRPr="002842A0">
        <w:rPr>
          <w:vertAlign w:val="superscript"/>
          <w:lang w:val="en-GB"/>
        </w:rPr>
        <w:t>th</w:t>
      </w:r>
      <w:r w:rsidR="002842A0">
        <w:rPr>
          <w:lang w:val="en-GB"/>
        </w:rPr>
        <w:t xml:space="preserve"> UE TEGs.</w:t>
      </w:r>
    </w:p>
    <w:p w14:paraId="0AB93E06" w14:textId="77777777" w:rsidR="00B50F67" w:rsidRDefault="00B50F67" w:rsidP="00B50F67">
      <w:pPr>
        <w:pStyle w:val="3GPPText"/>
        <w:rPr>
          <w:lang w:val="en-GB"/>
        </w:rPr>
      </w:pPr>
    </w:p>
    <w:p w14:paraId="7F8D2486" w14:textId="77777777" w:rsidR="00B50F67" w:rsidRDefault="00B50F67" w:rsidP="00EF54BB">
      <w:pPr>
        <w:pStyle w:val="3GPPText"/>
        <w:numPr>
          <w:ilvl w:val="0"/>
          <w:numId w:val="11"/>
        </w:numPr>
        <w:ind w:left="0"/>
        <w:textAlignment w:val="auto"/>
        <w:rPr>
          <w:lang w:val="en-GB"/>
        </w:rPr>
      </w:pPr>
    </w:p>
    <w:p w14:paraId="50ED07AA" w14:textId="37023CBB" w:rsidR="00315239" w:rsidRDefault="00B50F67" w:rsidP="00F74436">
      <w:pPr>
        <w:pStyle w:val="3GPPAgreements"/>
        <w:rPr>
          <w:b/>
          <w:bCs/>
          <w:lang w:val="en-GB"/>
        </w:rPr>
      </w:pPr>
      <w:r w:rsidRPr="00612372">
        <w:rPr>
          <w:b/>
          <w:bCs/>
          <w:lang w:val="en-GB"/>
        </w:rPr>
        <w:t xml:space="preserve">The </w:t>
      </w:r>
      <w:r w:rsidR="00612372" w:rsidRPr="00612372">
        <w:rPr>
          <w:b/>
          <w:bCs/>
          <w:lang w:val="en-GB"/>
        </w:rPr>
        <w:t xml:space="preserve">timing error for the </w:t>
      </w:r>
      <w:r w:rsidR="00612372">
        <w:rPr>
          <w:b/>
          <w:bCs/>
          <w:lang w:val="en-GB"/>
        </w:rPr>
        <w:t>m</w:t>
      </w:r>
      <w:r w:rsidRPr="00612372">
        <w:rPr>
          <w:b/>
          <w:bCs/>
          <w:lang w:val="en-GB"/>
        </w:rPr>
        <w:t xml:space="preserve">ulti-RTT time difference method </w:t>
      </w:r>
      <w:r w:rsidR="004857D8" w:rsidRPr="00612372">
        <w:rPr>
          <w:b/>
          <w:bCs/>
          <w:lang w:val="en-GB"/>
        </w:rPr>
        <w:t>depends on the gNB total</w:t>
      </w:r>
      <w:r w:rsidR="00B11F6B">
        <w:rPr>
          <w:b/>
          <w:bCs/>
          <w:lang w:val="en-GB"/>
        </w:rPr>
        <w:t xml:space="preserve"> (TX+RX)</w:t>
      </w:r>
      <w:r w:rsidR="004857D8" w:rsidRPr="00612372">
        <w:rPr>
          <w:b/>
          <w:bCs/>
          <w:lang w:val="en-GB"/>
        </w:rPr>
        <w:t xml:space="preserve"> timing error </w:t>
      </w:r>
      <w:r w:rsidR="004857D8" w:rsidRPr="00F74436">
        <w:rPr>
          <w:b/>
          <w:bCs/>
        </w:rPr>
        <w:t>difference</w:t>
      </w:r>
    </w:p>
    <w:p w14:paraId="64BF194C" w14:textId="6C438AC7" w:rsidR="00B50F67" w:rsidRPr="00612372" w:rsidRDefault="00315239" w:rsidP="00F74436">
      <w:pPr>
        <w:pStyle w:val="3GPPAgreements"/>
        <w:rPr>
          <w:b/>
          <w:bCs/>
          <w:lang w:val="en-GB"/>
        </w:rPr>
      </w:pPr>
      <w:r w:rsidRPr="00612372">
        <w:rPr>
          <w:b/>
          <w:bCs/>
          <w:lang w:val="en-GB"/>
        </w:rPr>
        <w:t xml:space="preserve">The timing error for the </w:t>
      </w:r>
      <w:r>
        <w:rPr>
          <w:b/>
          <w:bCs/>
          <w:lang w:val="en-GB"/>
        </w:rPr>
        <w:t>m</w:t>
      </w:r>
      <w:r w:rsidRPr="00612372">
        <w:rPr>
          <w:b/>
          <w:bCs/>
          <w:lang w:val="en-GB"/>
        </w:rPr>
        <w:t xml:space="preserve">ulti-RTT time difference method </w:t>
      </w:r>
      <w:r w:rsidR="005B466D" w:rsidRPr="00612372">
        <w:rPr>
          <w:b/>
          <w:bCs/>
          <w:lang w:val="en-GB"/>
        </w:rPr>
        <w:t>depend</w:t>
      </w:r>
      <w:r w:rsidR="004D5AEE">
        <w:rPr>
          <w:b/>
          <w:bCs/>
          <w:lang w:val="en-GB"/>
        </w:rPr>
        <w:t>s</w:t>
      </w:r>
      <w:r w:rsidR="005B466D" w:rsidRPr="00612372">
        <w:rPr>
          <w:b/>
          <w:bCs/>
          <w:lang w:val="en-GB"/>
        </w:rPr>
        <w:t xml:space="preserve"> on the UE </w:t>
      </w:r>
      <w:r w:rsidR="005B345D" w:rsidRPr="00612372">
        <w:rPr>
          <w:b/>
          <w:bCs/>
          <w:lang w:val="en-GB"/>
        </w:rPr>
        <w:t xml:space="preserve">total </w:t>
      </w:r>
      <w:r w:rsidR="00B11F6B">
        <w:rPr>
          <w:b/>
          <w:bCs/>
          <w:lang w:val="en-GB"/>
        </w:rPr>
        <w:t xml:space="preserve">(TX+RX) </w:t>
      </w:r>
      <w:r w:rsidR="005B345D" w:rsidRPr="00612372">
        <w:rPr>
          <w:b/>
          <w:bCs/>
          <w:lang w:val="en-GB"/>
        </w:rPr>
        <w:t xml:space="preserve">timing error difference, if UE uses </w:t>
      </w:r>
      <w:r w:rsidR="00055EBD" w:rsidRPr="00612372">
        <w:rPr>
          <w:b/>
          <w:bCs/>
          <w:lang w:val="en-GB"/>
        </w:rPr>
        <w:t>different TEGs for different gNBs/TRPs</w:t>
      </w:r>
    </w:p>
    <w:p w14:paraId="566BFF0E" w14:textId="7CB08598" w:rsidR="00174B12" w:rsidRDefault="00174B12" w:rsidP="00174B12">
      <w:pPr>
        <w:pStyle w:val="3GPPText"/>
        <w:rPr>
          <w:lang w:val="en-GB"/>
        </w:rPr>
      </w:pPr>
    </w:p>
    <w:p w14:paraId="1FB8654F" w14:textId="45E0E867" w:rsidR="00C018C9" w:rsidRPr="00290224" w:rsidRDefault="00290224" w:rsidP="00DB2F24">
      <w:pPr>
        <w:pStyle w:val="3GPPText"/>
      </w:pPr>
      <w:r>
        <w:t xml:space="preserve">Next section describes the estimation of TX/RX timing errors at the gNB and UE for timing-based NR positioning methods using estimations </w:t>
      </w:r>
      <w:r w:rsidR="003E71A2">
        <w:t>obtained</w:t>
      </w:r>
      <w:r w:rsidR="00322F1F">
        <w:t xml:space="preserve"> with the </w:t>
      </w:r>
      <w:r>
        <w:t>reference device.</w:t>
      </w:r>
    </w:p>
    <w:p w14:paraId="595E8EB0" w14:textId="77777777" w:rsidR="00C01C22" w:rsidRDefault="00C01C22" w:rsidP="00DB2F24">
      <w:pPr>
        <w:pStyle w:val="3GPPText"/>
        <w:rPr>
          <w:lang w:val="en-GB"/>
        </w:rPr>
      </w:pPr>
    </w:p>
    <w:p w14:paraId="37DD6D87" w14:textId="1CBC56B5" w:rsidR="004D511B" w:rsidRDefault="003F6BA7" w:rsidP="001E5785">
      <w:pPr>
        <w:pStyle w:val="Heading2"/>
      </w:pPr>
      <w:r>
        <w:t>Multi</w:t>
      </w:r>
      <w:r w:rsidR="00C659C3">
        <w:t>-</w:t>
      </w:r>
      <w:r w:rsidR="00F52E2A">
        <w:t>TEG</w:t>
      </w:r>
      <w:r>
        <w:t xml:space="preserve"> </w:t>
      </w:r>
      <w:r w:rsidR="00380024">
        <w:t>gNB/</w:t>
      </w:r>
      <w:r w:rsidR="00D00221">
        <w:t>TRP</w:t>
      </w:r>
      <w:r>
        <w:t xml:space="preserve"> </w:t>
      </w:r>
      <w:r w:rsidR="001E5785">
        <w:t>C</w:t>
      </w:r>
      <w:r>
        <w:t>alibration</w:t>
      </w:r>
    </w:p>
    <w:p w14:paraId="3858F727" w14:textId="10E2BF82" w:rsidR="00000437" w:rsidRDefault="00E6530D" w:rsidP="00E6530D">
      <w:pPr>
        <w:pStyle w:val="3GPPText"/>
        <w:rPr>
          <w:lang w:val="en-GB"/>
        </w:rPr>
      </w:pPr>
      <w:r>
        <w:rPr>
          <w:lang w:val="en-GB"/>
        </w:rPr>
        <w:t xml:space="preserve">Let’s consider an example of three </w:t>
      </w:r>
      <w:proofErr w:type="spellStart"/>
      <w:r>
        <w:rPr>
          <w:lang w:val="en-GB"/>
        </w:rPr>
        <w:t>gNBs</w:t>
      </w:r>
      <w:proofErr w:type="spellEnd"/>
      <w:r>
        <w:rPr>
          <w:lang w:val="en-GB"/>
        </w:rPr>
        <w:t xml:space="preserve"> (or TRPs) with known coordinates </w:t>
      </w:r>
      <w:r w:rsidR="000146C7">
        <w:rPr>
          <w:lang w:val="en-GB"/>
        </w:rPr>
        <w:t>(</w:t>
      </w:r>
      <w:r w:rsidR="000146C7" w:rsidRPr="000146C7">
        <w:rPr>
          <w:i/>
          <w:iCs/>
          <w:lang w:val="en-GB"/>
        </w:rPr>
        <w:t>x</w:t>
      </w:r>
      <w:r w:rsidR="000146C7" w:rsidRPr="000146C7">
        <w:rPr>
          <w:i/>
          <w:iCs/>
          <w:vertAlign w:val="subscript"/>
          <w:lang w:val="en-GB"/>
        </w:rPr>
        <w:t>i</w:t>
      </w:r>
      <w:r w:rsidR="000146C7">
        <w:rPr>
          <w:lang w:val="en-GB"/>
        </w:rPr>
        <w:t xml:space="preserve">, </w:t>
      </w:r>
      <w:proofErr w:type="spellStart"/>
      <w:r w:rsidR="000146C7" w:rsidRPr="000146C7">
        <w:rPr>
          <w:i/>
          <w:iCs/>
          <w:lang w:val="en-GB"/>
        </w:rPr>
        <w:t>y</w:t>
      </w:r>
      <w:r w:rsidR="000146C7" w:rsidRPr="000146C7">
        <w:rPr>
          <w:i/>
          <w:iCs/>
          <w:vertAlign w:val="subscript"/>
          <w:lang w:val="en-GB"/>
        </w:rPr>
        <w:t>i</w:t>
      </w:r>
      <w:proofErr w:type="spellEnd"/>
      <w:r w:rsidR="000146C7">
        <w:rPr>
          <w:lang w:val="en-GB"/>
        </w:rPr>
        <w:t xml:space="preserve">, </w:t>
      </w:r>
      <w:proofErr w:type="spellStart"/>
      <w:r w:rsidR="000146C7" w:rsidRPr="000146C7">
        <w:rPr>
          <w:i/>
          <w:iCs/>
          <w:lang w:val="en-GB"/>
        </w:rPr>
        <w:t>z</w:t>
      </w:r>
      <w:r w:rsidR="000146C7" w:rsidRPr="000146C7">
        <w:rPr>
          <w:i/>
          <w:iCs/>
          <w:vertAlign w:val="subscript"/>
          <w:lang w:val="en-GB"/>
        </w:rPr>
        <w:t>i</w:t>
      </w:r>
      <w:proofErr w:type="spellEnd"/>
      <w:r w:rsidR="000146C7">
        <w:rPr>
          <w:lang w:val="en-GB"/>
        </w:rPr>
        <w:t xml:space="preserve">) </w:t>
      </w:r>
      <w:r>
        <w:rPr>
          <w:lang w:val="en-GB"/>
        </w:rPr>
        <w:t>as shown in</w:t>
      </w:r>
      <w:r w:rsidR="00000437">
        <w:rPr>
          <w:lang w:val="en-GB"/>
        </w:rPr>
        <w:t xml:space="preserve"> </w:t>
      </w:r>
      <w:r w:rsidR="00000437">
        <w:rPr>
          <w:lang w:val="en-GB"/>
        </w:rPr>
        <w:fldChar w:fldCharType="begin"/>
      </w:r>
      <w:r w:rsidR="00000437">
        <w:rPr>
          <w:lang w:val="en-GB"/>
        </w:rPr>
        <w:instrText xml:space="preserve"> REF _Ref67134917 \h </w:instrText>
      </w:r>
      <w:r w:rsidR="00000437">
        <w:rPr>
          <w:lang w:val="en-GB"/>
        </w:rPr>
      </w:r>
      <w:r w:rsidR="00000437">
        <w:rPr>
          <w:lang w:val="en-GB"/>
        </w:rPr>
        <w:fldChar w:fldCharType="separate"/>
      </w:r>
      <w:r w:rsidR="007B5577">
        <w:t xml:space="preserve">Figure </w:t>
      </w:r>
      <w:r w:rsidR="007B5577">
        <w:rPr>
          <w:noProof/>
        </w:rPr>
        <w:t>2</w:t>
      </w:r>
      <w:r w:rsidR="00000437">
        <w:rPr>
          <w:lang w:val="en-GB"/>
        </w:rPr>
        <w:fldChar w:fldCharType="end"/>
      </w:r>
      <w:r>
        <w:rPr>
          <w:lang w:val="en-GB"/>
        </w:rPr>
        <w:t xml:space="preserve">, where each </w:t>
      </w:r>
      <w:proofErr w:type="spellStart"/>
      <w:r>
        <w:rPr>
          <w:lang w:val="en-GB"/>
        </w:rPr>
        <w:t>gNB</w:t>
      </w:r>
      <w:r>
        <w:rPr>
          <w:i/>
          <w:iCs/>
          <w:lang w:val="en-GB"/>
        </w:rPr>
        <w:t>i</w:t>
      </w:r>
      <w:proofErr w:type="spellEnd"/>
      <w:r>
        <w:rPr>
          <w:lang w:val="en-GB"/>
        </w:rPr>
        <w:t xml:space="preserve"> has an internal TX timing error - </w:t>
      </w:r>
      <w:r>
        <w:rPr>
          <w:i/>
          <w:iCs/>
          <w:lang w:val="en-GB"/>
        </w:rPr>
        <w:t>e</w:t>
      </w:r>
      <w:r>
        <w:rPr>
          <w:i/>
          <w:iCs/>
          <w:vertAlign w:val="subscript"/>
          <w:lang w:val="en-GB"/>
        </w:rPr>
        <w:t>TX</w:t>
      </w:r>
      <w:r>
        <w:rPr>
          <w:vertAlign w:val="subscript"/>
          <w:lang w:val="en-GB"/>
        </w:rPr>
        <w:t>,</w:t>
      </w:r>
      <w:r>
        <w:rPr>
          <w:i/>
          <w:iCs/>
          <w:vertAlign w:val="subscript"/>
          <w:lang w:val="en-GB"/>
        </w:rPr>
        <w:t>i</w:t>
      </w:r>
      <w:r w:rsidR="00000437" w:rsidRPr="00000437">
        <w:rPr>
          <w:i/>
          <w:iCs/>
          <w:vertAlign w:val="superscript"/>
          <w:lang w:val="en-GB"/>
        </w:rPr>
        <w:t>l</w:t>
      </w:r>
      <w:r w:rsidR="00000437" w:rsidRPr="00000437">
        <w:rPr>
          <w:i/>
          <w:iCs/>
          <w:sz w:val="18"/>
          <w:szCs w:val="16"/>
          <w:vertAlign w:val="superscript"/>
          <w:lang w:val="en-GB"/>
        </w:rPr>
        <w:t>i</w:t>
      </w:r>
      <w:r>
        <w:rPr>
          <w:lang w:val="en-GB"/>
        </w:rPr>
        <w:t xml:space="preserve"> </w:t>
      </w:r>
      <w:r w:rsidR="00000437">
        <w:rPr>
          <w:lang w:val="en-GB"/>
        </w:rPr>
        <w:t xml:space="preserve">for the </w:t>
      </w:r>
      <w:r w:rsidR="00000437" w:rsidRPr="00000437">
        <w:rPr>
          <w:i/>
          <w:iCs/>
          <w:lang w:val="en-GB"/>
        </w:rPr>
        <w:t>l</w:t>
      </w:r>
      <w:r w:rsidR="00000437" w:rsidRPr="00000437">
        <w:rPr>
          <w:i/>
          <w:iCs/>
          <w:vertAlign w:val="subscript"/>
          <w:lang w:val="en-GB"/>
        </w:rPr>
        <w:t>i</w:t>
      </w:r>
      <w:r w:rsidR="00000437" w:rsidRPr="00000437">
        <w:rPr>
          <w:vertAlign w:val="superscript"/>
          <w:lang w:val="en-GB"/>
        </w:rPr>
        <w:t>th</w:t>
      </w:r>
      <w:r w:rsidR="00000437">
        <w:rPr>
          <w:lang w:val="en-GB"/>
        </w:rPr>
        <w:t xml:space="preserve"> TEG </w:t>
      </w:r>
      <w:r>
        <w:rPr>
          <w:lang w:val="en-GB"/>
        </w:rPr>
        <w:t xml:space="preserve">and RX timing error - </w:t>
      </w:r>
      <w:r>
        <w:rPr>
          <w:i/>
          <w:iCs/>
          <w:lang w:val="en-GB"/>
        </w:rPr>
        <w:t>e</w:t>
      </w:r>
      <w:r>
        <w:rPr>
          <w:i/>
          <w:iCs/>
          <w:vertAlign w:val="subscript"/>
          <w:lang w:val="en-GB"/>
        </w:rPr>
        <w:t>RX</w:t>
      </w:r>
      <w:r>
        <w:rPr>
          <w:vertAlign w:val="subscript"/>
          <w:lang w:val="en-GB"/>
        </w:rPr>
        <w:t>,</w:t>
      </w:r>
      <w:r>
        <w:rPr>
          <w:i/>
          <w:iCs/>
          <w:vertAlign w:val="subscript"/>
          <w:lang w:val="en-GB"/>
        </w:rPr>
        <w:t>i</w:t>
      </w:r>
      <w:r w:rsidR="00CC7F23" w:rsidRPr="00CC7F23">
        <w:rPr>
          <w:i/>
          <w:iCs/>
          <w:vertAlign w:val="superscript"/>
          <w:lang w:val="en-GB"/>
        </w:rPr>
        <w:t>k</w:t>
      </w:r>
      <w:r w:rsidR="00CC7F23" w:rsidRPr="00CC7F23">
        <w:rPr>
          <w:i/>
          <w:iCs/>
          <w:sz w:val="18"/>
          <w:szCs w:val="16"/>
          <w:vertAlign w:val="superscript"/>
          <w:lang w:val="en-GB"/>
        </w:rPr>
        <w:t>i</w:t>
      </w:r>
      <w:r>
        <w:rPr>
          <w:lang w:val="en-GB"/>
        </w:rPr>
        <w:t xml:space="preserve"> </w:t>
      </w:r>
      <w:r w:rsidR="00000437">
        <w:rPr>
          <w:lang w:val="en-GB"/>
        </w:rPr>
        <w:t xml:space="preserve">for the </w:t>
      </w:r>
      <w:r w:rsidR="00761D26" w:rsidRPr="00761D26">
        <w:rPr>
          <w:i/>
          <w:iCs/>
          <w:lang w:val="en-GB"/>
        </w:rPr>
        <w:t>k</w:t>
      </w:r>
      <w:r w:rsidR="00761D26" w:rsidRPr="00761D26">
        <w:rPr>
          <w:i/>
          <w:iCs/>
          <w:vertAlign w:val="subscript"/>
          <w:lang w:val="en-GB"/>
        </w:rPr>
        <w:t>i</w:t>
      </w:r>
      <w:r w:rsidR="00761D26" w:rsidRPr="00761D26">
        <w:rPr>
          <w:vertAlign w:val="superscript"/>
          <w:lang w:val="en-GB"/>
        </w:rPr>
        <w:t>th</w:t>
      </w:r>
      <w:r w:rsidR="00761D26">
        <w:rPr>
          <w:lang w:val="en-GB"/>
        </w:rPr>
        <w:t xml:space="preserve"> TEG. </w:t>
      </w:r>
    </w:p>
    <w:p w14:paraId="0DBB645C" w14:textId="77777777" w:rsidR="00062B00" w:rsidRDefault="003C391F" w:rsidP="00062B00">
      <w:pPr>
        <w:pStyle w:val="3GPPText"/>
        <w:rPr>
          <w:lang w:val="en-GB"/>
        </w:rPr>
      </w:pPr>
      <w:r>
        <w:rPr>
          <w:lang w:val="en-GB"/>
        </w:rPr>
        <w:lastRenderedPageBreak/>
        <w:t>We introduce a Reference Device (RD)</w:t>
      </w:r>
      <w:r w:rsidR="00A32772">
        <w:rPr>
          <w:lang w:val="en-GB"/>
        </w:rPr>
        <w:t xml:space="preserve">, which is used to calibrate (estimate) </w:t>
      </w:r>
      <w:r w:rsidR="00243FFE">
        <w:rPr>
          <w:lang w:val="en-GB"/>
        </w:rPr>
        <w:t>the TX and RX TRP timing errors</w:t>
      </w:r>
      <w:r w:rsidR="00681D97">
        <w:rPr>
          <w:lang w:val="en-GB"/>
        </w:rPr>
        <w:t>.</w:t>
      </w:r>
      <w:r w:rsidR="008F0B5B">
        <w:rPr>
          <w:lang w:val="en-GB"/>
        </w:rPr>
        <w:t xml:space="preserve"> </w:t>
      </w:r>
    </w:p>
    <w:p w14:paraId="7CF5D135" w14:textId="0F0B1E6D" w:rsidR="00062B00" w:rsidRDefault="008F0B5B" w:rsidP="00062B00">
      <w:pPr>
        <w:pStyle w:val="3GPPText"/>
        <w:rPr>
          <w:lang w:val="en-GB"/>
        </w:rPr>
      </w:pPr>
      <w:r>
        <w:rPr>
          <w:lang w:val="en-GB"/>
        </w:rPr>
        <w:t xml:space="preserve">The RD has known coordinates </w:t>
      </w:r>
      <w:r w:rsidR="00DA24CA">
        <w:rPr>
          <w:lang w:val="en-GB"/>
        </w:rPr>
        <w:t>(</w:t>
      </w:r>
      <w:r w:rsidR="00DA24CA" w:rsidRPr="00DA24CA">
        <w:rPr>
          <w:i/>
          <w:iCs/>
          <w:lang w:val="en-GB"/>
        </w:rPr>
        <w:t>x</w:t>
      </w:r>
      <w:r w:rsidR="00DA24CA" w:rsidRPr="00DA24CA">
        <w:rPr>
          <w:i/>
          <w:iCs/>
          <w:vertAlign w:val="subscript"/>
          <w:lang w:val="en-GB"/>
        </w:rPr>
        <w:t>RD</w:t>
      </w:r>
      <w:r w:rsidR="00DA24CA">
        <w:rPr>
          <w:lang w:val="en-GB"/>
        </w:rPr>
        <w:t xml:space="preserve">, </w:t>
      </w:r>
      <w:r w:rsidR="00DA24CA" w:rsidRPr="00DA24CA">
        <w:rPr>
          <w:i/>
          <w:iCs/>
          <w:lang w:val="en-GB"/>
        </w:rPr>
        <w:t>y</w:t>
      </w:r>
      <w:r w:rsidR="00DA24CA" w:rsidRPr="00DA24CA">
        <w:rPr>
          <w:i/>
          <w:iCs/>
          <w:vertAlign w:val="subscript"/>
          <w:lang w:val="en-GB"/>
        </w:rPr>
        <w:t>RD</w:t>
      </w:r>
      <w:r w:rsidR="00DA24CA">
        <w:rPr>
          <w:lang w:val="en-GB"/>
        </w:rPr>
        <w:t xml:space="preserve">, </w:t>
      </w:r>
      <w:r w:rsidR="00DA24CA" w:rsidRPr="00DA24CA">
        <w:rPr>
          <w:i/>
          <w:iCs/>
          <w:lang w:val="en-GB"/>
        </w:rPr>
        <w:t>z</w:t>
      </w:r>
      <w:r w:rsidR="00DA24CA" w:rsidRPr="00DA24CA">
        <w:rPr>
          <w:i/>
          <w:iCs/>
          <w:vertAlign w:val="subscript"/>
          <w:lang w:val="en-GB"/>
        </w:rPr>
        <w:t>RD</w:t>
      </w:r>
      <w:r w:rsidR="00DA24CA">
        <w:rPr>
          <w:lang w:val="en-GB"/>
        </w:rPr>
        <w:t xml:space="preserve">) </w:t>
      </w:r>
      <w:r>
        <w:rPr>
          <w:lang w:val="en-GB"/>
        </w:rPr>
        <w:t>and may have</w:t>
      </w:r>
      <w:r w:rsidR="00062B00" w:rsidRPr="00062B00">
        <w:rPr>
          <w:lang w:val="en-GB"/>
        </w:rPr>
        <w:t xml:space="preserve"> </w:t>
      </w:r>
      <w:r w:rsidR="00062B00">
        <w:rPr>
          <w:lang w:val="en-GB"/>
        </w:rPr>
        <w:t xml:space="preserve">its own </w:t>
      </w:r>
      <w:r w:rsidR="00DA24CA">
        <w:rPr>
          <w:lang w:val="en-GB"/>
        </w:rPr>
        <w:t xml:space="preserve">non-zero </w:t>
      </w:r>
      <w:r w:rsidR="00062B00">
        <w:rPr>
          <w:lang w:val="en-GB"/>
        </w:rPr>
        <w:t xml:space="preserve">internal TX timing error – </w:t>
      </w:r>
      <w:r w:rsidR="00062B00">
        <w:rPr>
          <w:i/>
          <w:iCs/>
          <w:lang w:val="en-GB"/>
        </w:rPr>
        <w:t>e</w:t>
      </w:r>
      <w:r w:rsidR="00062B00">
        <w:rPr>
          <w:i/>
          <w:iCs/>
          <w:vertAlign w:val="subscript"/>
          <w:lang w:val="en-GB"/>
        </w:rPr>
        <w:t>TX</w:t>
      </w:r>
      <w:r w:rsidR="00062B00">
        <w:rPr>
          <w:vertAlign w:val="subscript"/>
          <w:lang w:val="en-GB"/>
        </w:rPr>
        <w:t>,</w:t>
      </w:r>
      <w:r w:rsidR="00217583">
        <w:rPr>
          <w:i/>
          <w:iCs/>
          <w:vertAlign w:val="subscript"/>
          <w:lang w:val="en-GB"/>
        </w:rPr>
        <w:t>RD</w:t>
      </w:r>
      <w:r w:rsidR="00062B00" w:rsidRPr="008E4805">
        <w:rPr>
          <w:i/>
          <w:iCs/>
          <w:vertAlign w:val="superscript"/>
          <w:lang w:val="en-GB"/>
        </w:rPr>
        <w:t>m</w:t>
      </w:r>
      <w:r w:rsidR="00062B00" w:rsidRPr="008E4805">
        <w:rPr>
          <w:i/>
          <w:iCs/>
          <w:sz w:val="18"/>
          <w:szCs w:val="16"/>
          <w:vertAlign w:val="superscript"/>
          <w:lang w:val="en-GB"/>
        </w:rPr>
        <w:t>i</w:t>
      </w:r>
      <w:r w:rsidR="00062B00">
        <w:rPr>
          <w:lang w:val="en-GB"/>
        </w:rPr>
        <w:t xml:space="preserve"> for the </w:t>
      </w:r>
      <w:r w:rsidR="00062B00" w:rsidRPr="008E4805">
        <w:rPr>
          <w:i/>
          <w:iCs/>
          <w:lang w:val="en-GB"/>
        </w:rPr>
        <w:t>m</w:t>
      </w:r>
      <w:r w:rsidR="00062B00" w:rsidRPr="008E4805">
        <w:rPr>
          <w:i/>
          <w:iCs/>
          <w:vertAlign w:val="subscript"/>
          <w:lang w:val="en-GB"/>
        </w:rPr>
        <w:t>i</w:t>
      </w:r>
      <w:r w:rsidR="00062B00" w:rsidRPr="008E4805">
        <w:rPr>
          <w:vertAlign w:val="superscript"/>
          <w:lang w:val="en-GB"/>
        </w:rPr>
        <w:t>th</w:t>
      </w:r>
      <w:r w:rsidR="00062B00">
        <w:rPr>
          <w:lang w:val="en-GB"/>
        </w:rPr>
        <w:t xml:space="preserve"> TEG (used for transmission to gNB</w:t>
      </w:r>
      <w:r w:rsidR="00062B00" w:rsidRPr="00824780">
        <w:rPr>
          <w:i/>
          <w:iCs/>
          <w:lang w:val="en-GB"/>
        </w:rPr>
        <w:t>i</w:t>
      </w:r>
      <w:r w:rsidR="00062B00">
        <w:rPr>
          <w:lang w:val="en-GB"/>
        </w:rPr>
        <w:t xml:space="preserve">) and RX timing error – </w:t>
      </w:r>
      <w:r w:rsidR="00062B00">
        <w:rPr>
          <w:i/>
          <w:iCs/>
          <w:lang w:val="en-GB"/>
        </w:rPr>
        <w:t>e</w:t>
      </w:r>
      <w:r w:rsidR="00062B00">
        <w:rPr>
          <w:i/>
          <w:iCs/>
          <w:vertAlign w:val="subscript"/>
          <w:lang w:val="en-GB"/>
        </w:rPr>
        <w:t>RX</w:t>
      </w:r>
      <w:r w:rsidR="00062B00">
        <w:rPr>
          <w:vertAlign w:val="subscript"/>
          <w:lang w:val="en-GB"/>
        </w:rPr>
        <w:t>,</w:t>
      </w:r>
      <w:r w:rsidR="00217583">
        <w:rPr>
          <w:i/>
          <w:iCs/>
          <w:vertAlign w:val="subscript"/>
          <w:lang w:val="en-GB"/>
        </w:rPr>
        <w:t>RD</w:t>
      </w:r>
      <w:r w:rsidR="00062B00" w:rsidRPr="00DD0733">
        <w:rPr>
          <w:i/>
          <w:iCs/>
          <w:vertAlign w:val="superscript"/>
          <w:lang w:val="en-GB"/>
        </w:rPr>
        <w:t>n</w:t>
      </w:r>
      <w:r w:rsidR="00062B00" w:rsidRPr="00DD0733">
        <w:rPr>
          <w:i/>
          <w:iCs/>
          <w:sz w:val="18"/>
          <w:szCs w:val="16"/>
          <w:vertAlign w:val="superscript"/>
          <w:lang w:val="en-GB"/>
        </w:rPr>
        <w:t>i</w:t>
      </w:r>
      <w:r w:rsidR="00062B00">
        <w:rPr>
          <w:lang w:val="en-GB"/>
        </w:rPr>
        <w:t xml:space="preserve"> for the </w:t>
      </w:r>
      <w:r w:rsidR="00062B00" w:rsidRPr="00583F18">
        <w:rPr>
          <w:i/>
          <w:iCs/>
          <w:lang w:val="en-GB"/>
        </w:rPr>
        <w:t>n</w:t>
      </w:r>
      <w:r w:rsidR="00062B00" w:rsidRPr="00583F18">
        <w:rPr>
          <w:i/>
          <w:iCs/>
          <w:vertAlign w:val="subscript"/>
          <w:lang w:val="en-GB"/>
        </w:rPr>
        <w:t>i</w:t>
      </w:r>
      <w:r w:rsidR="00062B00" w:rsidRPr="00583F18">
        <w:rPr>
          <w:vertAlign w:val="superscript"/>
          <w:lang w:val="en-GB"/>
        </w:rPr>
        <w:t>th</w:t>
      </w:r>
      <w:r w:rsidR="00062B00">
        <w:rPr>
          <w:lang w:val="en-GB"/>
        </w:rPr>
        <w:t xml:space="preserve"> TEG (used for reception from gNB</w:t>
      </w:r>
      <w:r w:rsidR="00062B00" w:rsidRPr="00824780">
        <w:rPr>
          <w:i/>
          <w:iCs/>
          <w:lang w:val="en-GB"/>
        </w:rPr>
        <w:t>i</w:t>
      </w:r>
      <w:r w:rsidR="00062B00">
        <w:rPr>
          <w:lang w:val="en-GB"/>
        </w:rPr>
        <w:t xml:space="preserve">). The total TX+RX timing error of </w:t>
      </w:r>
      <w:r w:rsidR="00DC0FAA">
        <w:rPr>
          <w:lang w:val="en-GB"/>
        </w:rPr>
        <w:t>RD</w:t>
      </w:r>
      <w:r w:rsidR="00062B00">
        <w:rPr>
          <w:lang w:val="en-GB"/>
        </w:rPr>
        <w:t xml:space="preserve"> can be found as a sum of the TX and RX timing errors as </w:t>
      </w:r>
      <w:r w:rsidR="00062B00">
        <w:rPr>
          <w:i/>
          <w:iCs/>
          <w:lang w:val="en-GB"/>
        </w:rPr>
        <w:t>e</w:t>
      </w:r>
      <w:r w:rsidR="00217583">
        <w:rPr>
          <w:i/>
          <w:iCs/>
          <w:vertAlign w:val="subscript"/>
          <w:lang w:val="en-GB"/>
        </w:rPr>
        <w:t>RD</w:t>
      </w:r>
      <w:r w:rsidR="00062B00" w:rsidRPr="000D353A">
        <w:rPr>
          <w:i/>
          <w:iCs/>
          <w:vertAlign w:val="superscript"/>
          <w:lang w:val="en-GB"/>
        </w:rPr>
        <w:t>m</w:t>
      </w:r>
      <w:r w:rsidR="00062B00" w:rsidRPr="000D353A">
        <w:rPr>
          <w:i/>
          <w:iCs/>
          <w:sz w:val="18"/>
          <w:szCs w:val="16"/>
          <w:vertAlign w:val="superscript"/>
          <w:lang w:val="en-GB"/>
        </w:rPr>
        <w:t>i</w:t>
      </w:r>
      <w:r w:rsidR="00062B00" w:rsidRPr="000D353A">
        <w:rPr>
          <w:i/>
          <w:iCs/>
          <w:vertAlign w:val="superscript"/>
          <w:lang w:val="en-GB"/>
        </w:rPr>
        <w:t>,n</w:t>
      </w:r>
      <w:r w:rsidR="00062B00" w:rsidRPr="000D353A">
        <w:rPr>
          <w:i/>
          <w:iCs/>
          <w:sz w:val="18"/>
          <w:szCs w:val="16"/>
          <w:vertAlign w:val="superscript"/>
          <w:lang w:val="en-GB"/>
        </w:rPr>
        <w:t>i</w:t>
      </w:r>
      <w:r w:rsidR="00062B00">
        <w:rPr>
          <w:lang w:val="en-GB"/>
        </w:rPr>
        <w:t xml:space="preserve"> = </w:t>
      </w:r>
      <w:r w:rsidR="00062B00">
        <w:rPr>
          <w:i/>
          <w:iCs/>
          <w:lang w:val="en-GB"/>
        </w:rPr>
        <w:t>e</w:t>
      </w:r>
      <w:r w:rsidR="00062B00">
        <w:rPr>
          <w:i/>
          <w:iCs/>
          <w:vertAlign w:val="subscript"/>
          <w:lang w:val="en-GB"/>
        </w:rPr>
        <w:t>TX</w:t>
      </w:r>
      <w:r w:rsidR="00062B00">
        <w:rPr>
          <w:i/>
          <w:iCs/>
          <w:lang w:val="en-GB"/>
        </w:rPr>
        <w:t>,</w:t>
      </w:r>
      <w:r w:rsidR="00217583">
        <w:rPr>
          <w:i/>
          <w:iCs/>
          <w:vertAlign w:val="subscript"/>
          <w:lang w:val="en-GB"/>
        </w:rPr>
        <w:t>RD</w:t>
      </w:r>
      <w:r w:rsidR="00062B00" w:rsidRPr="000D353A">
        <w:rPr>
          <w:i/>
          <w:iCs/>
          <w:vertAlign w:val="superscript"/>
          <w:lang w:val="en-GB"/>
        </w:rPr>
        <w:t>m</w:t>
      </w:r>
      <w:r w:rsidR="00062B00" w:rsidRPr="000D353A">
        <w:rPr>
          <w:i/>
          <w:iCs/>
          <w:sz w:val="18"/>
          <w:szCs w:val="16"/>
          <w:vertAlign w:val="superscript"/>
          <w:lang w:val="en-GB"/>
        </w:rPr>
        <w:t>i</w:t>
      </w:r>
      <w:r w:rsidR="00062B00">
        <w:rPr>
          <w:lang w:val="en-GB"/>
        </w:rPr>
        <w:t xml:space="preserve"> + </w:t>
      </w:r>
      <w:r w:rsidR="00062B00">
        <w:rPr>
          <w:i/>
          <w:iCs/>
          <w:lang w:val="en-GB"/>
        </w:rPr>
        <w:t>e</w:t>
      </w:r>
      <w:r w:rsidR="00062B00">
        <w:rPr>
          <w:i/>
          <w:iCs/>
          <w:vertAlign w:val="subscript"/>
          <w:lang w:val="en-GB"/>
        </w:rPr>
        <w:t>RX</w:t>
      </w:r>
      <w:r w:rsidR="00062B00">
        <w:rPr>
          <w:vertAlign w:val="subscript"/>
          <w:lang w:val="en-GB"/>
        </w:rPr>
        <w:t>,</w:t>
      </w:r>
      <w:r w:rsidR="00217583">
        <w:rPr>
          <w:i/>
          <w:iCs/>
          <w:vertAlign w:val="subscript"/>
          <w:lang w:val="en-GB"/>
        </w:rPr>
        <w:t>RD</w:t>
      </w:r>
      <w:r w:rsidR="00062B00" w:rsidRPr="000D353A">
        <w:rPr>
          <w:i/>
          <w:iCs/>
          <w:vertAlign w:val="superscript"/>
          <w:lang w:val="en-GB"/>
        </w:rPr>
        <w:t>n</w:t>
      </w:r>
      <w:r w:rsidR="00062B00" w:rsidRPr="000D353A">
        <w:rPr>
          <w:i/>
          <w:iCs/>
          <w:sz w:val="18"/>
          <w:szCs w:val="16"/>
          <w:vertAlign w:val="superscript"/>
          <w:lang w:val="en-GB"/>
        </w:rPr>
        <w:t>i</w:t>
      </w:r>
      <w:r w:rsidR="00062B00">
        <w:rPr>
          <w:lang w:val="en-GB"/>
        </w:rPr>
        <w:t xml:space="preserve">. </w:t>
      </w:r>
    </w:p>
    <w:p w14:paraId="23B3AAFA" w14:textId="633CADE7" w:rsidR="000B4684" w:rsidRDefault="00145C7D" w:rsidP="00F01F24">
      <w:pPr>
        <w:pStyle w:val="3GPPText"/>
        <w:jc w:val="center"/>
      </w:pPr>
      <w:r>
        <w:pict w14:anchorId="3C444FBC">
          <v:shape id="_x0000_i1032" type="#_x0000_t75" style="width:273pt;height:252.5pt">
            <v:imagedata r:id="rId25" o:title=""/>
          </v:shape>
        </w:pict>
      </w:r>
    </w:p>
    <w:p w14:paraId="3EB2FDD4" w14:textId="6E1112D0" w:rsidR="000B4684" w:rsidRDefault="000B4684" w:rsidP="000B4684">
      <w:pPr>
        <w:pStyle w:val="Caption"/>
        <w:jc w:val="center"/>
      </w:pPr>
      <w:bookmarkStart w:id="7" w:name="_Ref67134917"/>
      <w:r>
        <w:t xml:space="preserve">Figure </w:t>
      </w:r>
      <w:r>
        <w:fldChar w:fldCharType="begin"/>
      </w:r>
      <w:r>
        <w:instrText xml:space="preserve"> SEQ Figure \* ARABIC </w:instrText>
      </w:r>
      <w:r>
        <w:fldChar w:fldCharType="separate"/>
      </w:r>
      <w:r w:rsidR="007B5577">
        <w:rPr>
          <w:noProof/>
        </w:rPr>
        <w:t>2</w:t>
      </w:r>
      <w:r>
        <w:fldChar w:fldCharType="end"/>
      </w:r>
      <w:bookmarkEnd w:id="7"/>
      <w:r>
        <w:t>: Example of timing measurements between three gNBs/TRPs and Reference Device (RD) with known location</w:t>
      </w:r>
    </w:p>
    <w:p w14:paraId="23FDF4C0" w14:textId="1E04D86C" w:rsidR="000B4684" w:rsidRDefault="000B4684" w:rsidP="00062B00">
      <w:pPr>
        <w:pStyle w:val="3GPPText"/>
        <w:rPr>
          <w:lang w:val="en-GB"/>
        </w:rPr>
      </w:pPr>
    </w:p>
    <w:p w14:paraId="057037C9" w14:textId="2FFFBA8B" w:rsidR="00EF7CCD" w:rsidRDefault="00FE35D2" w:rsidP="00E6530D">
      <w:pPr>
        <w:pStyle w:val="3GPPText"/>
        <w:rPr>
          <w:lang w:val="en-GB"/>
        </w:rPr>
      </w:pPr>
      <w:r>
        <w:rPr>
          <w:lang w:val="en-GB"/>
        </w:rPr>
        <w:t>Firs</w:t>
      </w:r>
      <w:r w:rsidR="00DE561B">
        <w:rPr>
          <w:lang w:val="en-GB"/>
        </w:rPr>
        <w:t>t</w:t>
      </w:r>
      <w:r>
        <w:rPr>
          <w:lang w:val="en-GB"/>
        </w:rPr>
        <w:t xml:space="preserve">, </w:t>
      </w:r>
      <w:r w:rsidR="00983A32">
        <w:rPr>
          <w:lang w:val="en-GB"/>
        </w:rPr>
        <w:t>the gNB</w:t>
      </w:r>
      <w:r w:rsidR="00983A32" w:rsidRPr="00B314D1">
        <w:rPr>
          <w:i/>
          <w:iCs/>
          <w:lang w:val="en-GB"/>
        </w:rPr>
        <w:t>i</w:t>
      </w:r>
      <w:r w:rsidR="00983A32">
        <w:rPr>
          <w:lang w:val="en-GB"/>
        </w:rPr>
        <w:t xml:space="preserve"> </w:t>
      </w:r>
      <w:r w:rsidR="00D178A8">
        <w:rPr>
          <w:lang w:val="en-GB"/>
        </w:rPr>
        <w:t xml:space="preserve">sends </w:t>
      </w:r>
      <w:r w:rsidR="00121F08">
        <w:rPr>
          <w:lang w:val="en-GB"/>
        </w:rPr>
        <w:t xml:space="preserve">a reference signal </w:t>
      </w:r>
      <w:r w:rsidR="004E5DEB">
        <w:rPr>
          <w:lang w:val="en-GB"/>
        </w:rPr>
        <w:t>to the RD</w:t>
      </w:r>
      <w:r w:rsidR="008C2F09">
        <w:rPr>
          <w:lang w:val="en-GB"/>
        </w:rPr>
        <w:t xml:space="preserve">, </w:t>
      </w:r>
      <w:r w:rsidR="00E55C64">
        <w:rPr>
          <w:lang w:val="en-GB"/>
        </w:rPr>
        <w:t xml:space="preserve">where </w:t>
      </w:r>
      <w:r w:rsidR="009A2AB7">
        <w:rPr>
          <w:lang w:val="en-GB"/>
        </w:rPr>
        <w:t xml:space="preserve">the propagation time </w:t>
      </w:r>
      <w:r w:rsidR="006752A9" w:rsidRPr="00555F09">
        <w:rPr>
          <w:i/>
          <w:iCs/>
          <w:lang w:val="en-GB"/>
        </w:rPr>
        <w:t>t</w:t>
      </w:r>
      <w:r w:rsidR="006752A9" w:rsidRPr="00555F09">
        <w:rPr>
          <w:i/>
          <w:iCs/>
          <w:vertAlign w:val="subscript"/>
          <w:lang w:val="en-GB"/>
        </w:rPr>
        <w:t>i</w:t>
      </w:r>
      <w:r w:rsidR="006752A9" w:rsidRPr="00555F09">
        <w:rPr>
          <w:vertAlign w:val="subscript"/>
          <w:lang w:val="en-GB"/>
        </w:rPr>
        <w:t>-</w:t>
      </w:r>
      <w:r w:rsidR="006752A9" w:rsidRPr="00555F09">
        <w:rPr>
          <w:i/>
          <w:iCs/>
          <w:vertAlign w:val="subscript"/>
          <w:lang w:val="en-GB"/>
        </w:rPr>
        <w:t>RD</w:t>
      </w:r>
      <w:r w:rsidR="006752A9" w:rsidRPr="00555F09">
        <w:rPr>
          <w:i/>
          <w:iCs/>
          <w:vertAlign w:val="superscript"/>
          <w:lang w:val="en-GB"/>
        </w:rPr>
        <w:t>l</w:t>
      </w:r>
      <w:r w:rsidR="006752A9" w:rsidRPr="00555F09">
        <w:rPr>
          <w:i/>
          <w:iCs/>
          <w:sz w:val="18"/>
          <w:szCs w:val="16"/>
          <w:vertAlign w:val="superscript"/>
          <w:lang w:val="en-GB"/>
        </w:rPr>
        <w:t>i</w:t>
      </w:r>
      <w:r w:rsidR="006752A9" w:rsidRPr="00555F09">
        <w:rPr>
          <w:vertAlign w:val="superscript"/>
          <w:lang w:val="en-GB"/>
        </w:rPr>
        <w:t>,</w:t>
      </w:r>
      <w:r w:rsidR="006752A9" w:rsidRPr="00555F09">
        <w:rPr>
          <w:i/>
          <w:iCs/>
          <w:vertAlign w:val="superscript"/>
          <w:lang w:val="en-GB"/>
        </w:rPr>
        <w:t>n</w:t>
      </w:r>
      <w:r w:rsidR="006752A9" w:rsidRPr="00555F09">
        <w:rPr>
          <w:i/>
          <w:iCs/>
          <w:sz w:val="18"/>
          <w:szCs w:val="16"/>
          <w:vertAlign w:val="superscript"/>
          <w:lang w:val="en-GB"/>
        </w:rPr>
        <w:t>i</w:t>
      </w:r>
      <w:r w:rsidR="006752A9">
        <w:rPr>
          <w:lang w:val="en-GB"/>
        </w:rPr>
        <w:t xml:space="preserve"> </w:t>
      </w:r>
      <w:r w:rsidR="00930678">
        <w:rPr>
          <w:lang w:val="en-GB"/>
        </w:rPr>
        <w:t xml:space="preserve">can be </w:t>
      </w:r>
      <w:r w:rsidR="00B7022F">
        <w:rPr>
          <w:lang w:val="en-GB"/>
        </w:rPr>
        <w:t>represented in the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DD39D7" w14:paraId="6C45D3B8" w14:textId="77777777" w:rsidTr="003557A9">
        <w:tc>
          <w:tcPr>
            <w:tcW w:w="8330" w:type="dxa"/>
            <w:tcBorders>
              <w:top w:val="nil"/>
              <w:left w:val="nil"/>
              <w:bottom w:val="nil"/>
              <w:right w:val="nil"/>
            </w:tcBorders>
            <w:hideMark/>
          </w:tcPr>
          <w:p w14:paraId="3A1D0DD6" w14:textId="68B09736" w:rsidR="00DD39D7" w:rsidRDefault="00CA7DEF" w:rsidP="003557A9">
            <w:pPr>
              <w:pStyle w:val="BodyText"/>
              <w:spacing w:line="276" w:lineRule="auto"/>
              <w:jc w:val="center"/>
              <w:rPr>
                <w:lang w:eastAsia="zh-CN"/>
              </w:rPr>
            </w:pPr>
            <w:r>
              <w:rPr>
                <w:position w:val="-14"/>
                <w:lang w:eastAsia="zh-CN"/>
              </w:rPr>
              <w:object w:dxaOrig="2500" w:dyaOrig="440" w14:anchorId="4EB15B91">
                <v:shape id="_x0000_i1033" type="#_x0000_t75" style="width:128.5pt;height:20.5pt" o:ole="">
                  <v:imagedata r:id="rId26" o:title=""/>
                </v:shape>
                <o:OLEObject Type="Embed" ProgID="Equation.DSMT4" ShapeID="_x0000_i1033" DrawAspect="Content" ObjectID="_1679242695" r:id="rId27"/>
              </w:object>
            </w:r>
            <w:r w:rsidR="00DD39D7">
              <w:rPr>
                <w:lang w:eastAsia="zh-CN"/>
              </w:rPr>
              <w:t>,</w:t>
            </w:r>
          </w:p>
        </w:tc>
        <w:tc>
          <w:tcPr>
            <w:tcW w:w="1574" w:type="dxa"/>
            <w:tcBorders>
              <w:top w:val="nil"/>
              <w:left w:val="nil"/>
              <w:bottom w:val="nil"/>
              <w:right w:val="nil"/>
            </w:tcBorders>
            <w:vAlign w:val="center"/>
            <w:hideMark/>
          </w:tcPr>
          <w:p w14:paraId="07A8A81B" w14:textId="210CCE85" w:rsidR="00DD39D7" w:rsidRDefault="00DD39D7" w:rsidP="003557A9">
            <w:pPr>
              <w:pStyle w:val="BodyText"/>
              <w:spacing w:line="276" w:lineRule="auto"/>
              <w:jc w:val="right"/>
              <w:rPr>
                <w:b/>
                <w:lang w:eastAsia="zh-CN"/>
              </w:rPr>
            </w:pPr>
            <w:bookmarkStart w:id="8" w:name="_Ref67944055"/>
            <w:r>
              <w:rPr>
                <w:b/>
                <w:lang w:eastAsia="zh-CN"/>
              </w:rPr>
              <w:t>(</w:t>
            </w:r>
            <w:r>
              <w:rPr>
                <w:lang w:eastAsia="zh-CN"/>
              </w:rPr>
              <w:fldChar w:fldCharType="begin"/>
            </w:r>
            <w:r>
              <w:rPr>
                <w:b/>
                <w:lang w:eastAsia="zh-CN"/>
              </w:rPr>
              <w:instrText xml:space="preserve"> SEQ ( \* ARABIC </w:instrText>
            </w:r>
            <w:r>
              <w:rPr>
                <w:lang w:eastAsia="zh-CN"/>
              </w:rPr>
              <w:fldChar w:fldCharType="separate"/>
            </w:r>
            <w:r w:rsidR="007B5577">
              <w:rPr>
                <w:b/>
                <w:noProof/>
                <w:lang w:eastAsia="zh-CN"/>
              </w:rPr>
              <w:t>7</w:t>
            </w:r>
            <w:r>
              <w:rPr>
                <w:lang w:eastAsia="zh-CN"/>
              </w:rPr>
              <w:fldChar w:fldCharType="end"/>
            </w:r>
            <w:r>
              <w:rPr>
                <w:b/>
                <w:lang w:eastAsia="zh-CN"/>
              </w:rPr>
              <w:t>)</w:t>
            </w:r>
            <w:bookmarkEnd w:id="8"/>
          </w:p>
        </w:tc>
      </w:tr>
    </w:tbl>
    <w:p w14:paraId="4DD837B9" w14:textId="75C9A495" w:rsidR="00DD39D7" w:rsidRDefault="00DD39D7" w:rsidP="00DD39D7">
      <w:pPr>
        <w:pStyle w:val="3GPPText"/>
        <w:rPr>
          <w:lang w:val="en-GB"/>
        </w:rPr>
      </w:pPr>
      <w:r>
        <w:rPr>
          <w:lang w:val="en-GB"/>
        </w:rPr>
        <w:t xml:space="preserve">where </w:t>
      </w:r>
      <w:r>
        <w:rPr>
          <w:i/>
          <w:iCs/>
          <w:lang w:val="en-GB"/>
        </w:rPr>
        <w:t>T</w:t>
      </w:r>
      <w:r w:rsidR="00761066">
        <w:rPr>
          <w:i/>
          <w:iCs/>
          <w:vertAlign w:val="subscript"/>
          <w:lang w:val="en-GB"/>
        </w:rPr>
        <w:t>RD</w:t>
      </w:r>
      <w:r>
        <w:rPr>
          <w:vertAlign w:val="subscript"/>
          <w:lang w:val="en-GB"/>
        </w:rPr>
        <w:t>,</w:t>
      </w:r>
      <w:r>
        <w:rPr>
          <w:i/>
          <w:iCs/>
          <w:vertAlign w:val="subscript"/>
          <w:lang w:val="en-GB"/>
        </w:rPr>
        <w:t>i</w:t>
      </w:r>
      <w:r>
        <w:rPr>
          <w:lang w:val="en-GB"/>
        </w:rPr>
        <w:t xml:space="preserve"> is the known propagation time</w:t>
      </w:r>
      <w:r w:rsidR="00767FF9">
        <w:rPr>
          <w:lang w:val="en-GB"/>
        </w:rPr>
        <w:t xml:space="preserve"> (</w:t>
      </w:r>
      <w:r w:rsidR="003F47DF">
        <w:rPr>
          <w:lang w:val="en-GB"/>
        </w:rPr>
        <w:t>calculated based on the known gNB</w:t>
      </w:r>
      <w:r w:rsidR="003F47DF" w:rsidRPr="003F47DF">
        <w:rPr>
          <w:i/>
          <w:iCs/>
          <w:lang w:val="en-GB"/>
        </w:rPr>
        <w:t>i</w:t>
      </w:r>
      <w:r w:rsidR="003F47DF">
        <w:rPr>
          <w:lang w:val="en-GB"/>
        </w:rPr>
        <w:t xml:space="preserve"> and RD coordinates</w:t>
      </w:r>
      <w:r w:rsidR="00767FF9">
        <w:rPr>
          <w:lang w:val="en-GB"/>
        </w:rPr>
        <w:t>)</w:t>
      </w:r>
      <w:r>
        <w:rPr>
          <w:lang w:val="en-GB"/>
        </w:rPr>
        <w:t xml:space="preserve">, </w:t>
      </w:r>
      <w:r>
        <w:rPr>
          <w:i/>
          <w:iCs/>
          <w:lang w:val="en-GB"/>
        </w:rPr>
        <w:t>e</w:t>
      </w:r>
      <w:r>
        <w:rPr>
          <w:i/>
          <w:iCs/>
          <w:vertAlign w:val="subscript"/>
          <w:lang w:val="en-GB"/>
        </w:rPr>
        <w:t>TX</w:t>
      </w:r>
      <w:r>
        <w:rPr>
          <w:vertAlign w:val="subscript"/>
          <w:lang w:val="en-GB"/>
        </w:rPr>
        <w:t>,</w:t>
      </w:r>
      <w:r>
        <w:rPr>
          <w:i/>
          <w:iCs/>
          <w:vertAlign w:val="subscript"/>
          <w:lang w:val="en-GB"/>
        </w:rPr>
        <w:t>i</w:t>
      </w:r>
      <w:r w:rsidRPr="00B603CD">
        <w:rPr>
          <w:i/>
          <w:iCs/>
          <w:vertAlign w:val="superscript"/>
          <w:lang w:val="en-GB"/>
        </w:rPr>
        <w:t>l</w:t>
      </w:r>
      <w:r w:rsidRPr="00B603CD">
        <w:rPr>
          <w:i/>
          <w:iCs/>
          <w:sz w:val="18"/>
          <w:szCs w:val="16"/>
          <w:vertAlign w:val="superscript"/>
          <w:lang w:val="en-GB"/>
        </w:rPr>
        <w:t>i</w:t>
      </w:r>
      <w:r>
        <w:rPr>
          <w:lang w:val="en-GB"/>
        </w:rPr>
        <w:t xml:space="preserve"> is the gNB</w:t>
      </w:r>
      <w:r>
        <w:rPr>
          <w:i/>
          <w:iCs/>
          <w:lang w:val="en-GB"/>
        </w:rPr>
        <w:t>i</w:t>
      </w:r>
      <w:r>
        <w:rPr>
          <w:lang w:val="en-GB"/>
        </w:rPr>
        <w:t xml:space="preserve"> TX timing error for the </w:t>
      </w:r>
      <w:r w:rsidRPr="004004D0">
        <w:rPr>
          <w:i/>
          <w:iCs/>
          <w:lang w:val="en-GB"/>
        </w:rPr>
        <w:t>l</w:t>
      </w:r>
      <w:r w:rsidRPr="004004D0">
        <w:rPr>
          <w:i/>
          <w:iCs/>
          <w:vertAlign w:val="subscript"/>
          <w:lang w:val="en-GB"/>
        </w:rPr>
        <w:t>i</w:t>
      </w:r>
      <w:r w:rsidRPr="004004D0">
        <w:rPr>
          <w:vertAlign w:val="superscript"/>
          <w:lang w:val="en-GB"/>
        </w:rPr>
        <w:t>th</w:t>
      </w:r>
      <w:r>
        <w:rPr>
          <w:lang w:val="en-GB"/>
        </w:rPr>
        <w:t xml:space="preserve"> TEG, and </w:t>
      </w:r>
      <w:r>
        <w:rPr>
          <w:i/>
          <w:iCs/>
          <w:lang w:val="en-GB"/>
        </w:rPr>
        <w:t>e</w:t>
      </w:r>
      <w:r>
        <w:rPr>
          <w:i/>
          <w:iCs/>
          <w:vertAlign w:val="subscript"/>
          <w:lang w:val="en-GB"/>
        </w:rPr>
        <w:t>RX</w:t>
      </w:r>
      <w:r>
        <w:rPr>
          <w:vertAlign w:val="subscript"/>
          <w:lang w:val="en-GB"/>
        </w:rPr>
        <w:t>,</w:t>
      </w:r>
      <w:r w:rsidR="00805238">
        <w:rPr>
          <w:i/>
          <w:iCs/>
          <w:vertAlign w:val="subscript"/>
          <w:lang w:val="en-GB"/>
        </w:rPr>
        <w:t>RD</w:t>
      </w:r>
      <w:r w:rsidRPr="004004D0">
        <w:rPr>
          <w:i/>
          <w:iCs/>
          <w:vertAlign w:val="superscript"/>
          <w:lang w:val="en-GB"/>
        </w:rPr>
        <w:t>n</w:t>
      </w:r>
      <w:r w:rsidRPr="004004D0">
        <w:rPr>
          <w:i/>
          <w:iCs/>
          <w:sz w:val="18"/>
          <w:szCs w:val="16"/>
          <w:vertAlign w:val="superscript"/>
          <w:lang w:val="en-GB"/>
        </w:rPr>
        <w:t>i</w:t>
      </w:r>
      <w:r>
        <w:rPr>
          <w:lang w:val="en-GB"/>
        </w:rPr>
        <w:t xml:space="preserve"> is the </w:t>
      </w:r>
      <w:r w:rsidR="00805238">
        <w:rPr>
          <w:lang w:val="en-GB"/>
        </w:rPr>
        <w:t>RD</w:t>
      </w:r>
      <w:r>
        <w:rPr>
          <w:lang w:val="en-GB"/>
        </w:rPr>
        <w:t xml:space="preserve"> RX timing error for the </w:t>
      </w:r>
      <w:r w:rsidRPr="004004D0">
        <w:rPr>
          <w:i/>
          <w:iCs/>
          <w:lang w:val="en-GB"/>
        </w:rPr>
        <w:t>n</w:t>
      </w:r>
      <w:r w:rsidRPr="004004D0">
        <w:rPr>
          <w:i/>
          <w:iCs/>
          <w:vertAlign w:val="subscript"/>
          <w:lang w:val="en-GB"/>
        </w:rPr>
        <w:t>i</w:t>
      </w:r>
      <w:r w:rsidRPr="004004D0">
        <w:rPr>
          <w:vertAlign w:val="superscript"/>
          <w:lang w:val="en-GB"/>
        </w:rPr>
        <w:t>th</w:t>
      </w:r>
      <w:r>
        <w:rPr>
          <w:lang w:val="en-GB"/>
        </w:rPr>
        <w:t xml:space="preserve"> TEG. </w:t>
      </w:r>
    </w:p>
    <w:p w14:paraId="2B994F24" w14:textId="2EB148AB" w:rsidR="00176F7D" w:rsidRDefault="00A64F67" w:rsidP="00176F7D">
      <w:pPr>
        <w:pStyle w:val="3GPPText"/>
        <w:rPr>
          <w:lang w:val="en-GB"/>
        </w:rPr>
      </w:pPr>
      <w:r>
        <w:rPr>
          <w:lang w:val="en-GB"/>
        </w:rPr>
        <w:t xml:space="preserve">Second, </w:t>
      </w:r>
      <w:r w:rsidR="009470EF" w:rsidRPr="008230BD">
        <w:rPr>
          <w:lang w:val="en-GB"/>
        </w:rPr>
        <w:t>they interchange the roles and now the</w:t>
      </w:r>
      <w:r w:rsidR="009470EF">
        <w:rPr>
          <w:lang w:val="en-GB"/>
        </w:rPr>
        <w:t xml:space="preserve"> RD sends a reference signal to the gNB</w:t>
      </w:r>
      <w:r w:rsidR="009470EF" w:rsidRPr="003C308D">
        <w:rPr>
          <w:i/>
          <w:iCs/>
          <w:lang w:val="en-GB"/>
        </w:rPr>
        <w:t>i</w:t>
      </w:r>
      <w:r w:rsidR="003C308D">
        <w:rPr>
          <w:lang w:val="en-GB"/>
        </w:rPr>
        <w:t xml:space="preserve">, </w:t>
      </w:r>
      <w:r w:rsidR="00686F02">
        <w:rPr>
          <w:lang w:val="en-GB"/>
        </w:rPr>
        <w:t xml:space="preserve">where </w:t>
      </w:r>
      <w:r w:rsidR="00176F7D">
        <w:rPr>
          <w:lang w:val="en-GB"/>
        </w:rPr>
        <w:t xml:space="preserve">the propagation time </w:t>
      </w:r>
      <w:r w:rsidR="00176F7D">
        <w:rPr>
          <w:i/>
          <w:iCs/>
          <w:lang w:val="en-GB"/>
        </w:rPr>
        <w:t>t</w:t>
      </w:r>
      <w:r w:rsidR="00505FF3">
        <w:rPr>
          <w:i/>
          <w:iCs/>
          <w:vertAlign w:val="subscript"/>
          <w:lang w:val="en-GB"/>
        </w:rPr>
        <w:t>RD</w:t>
      </w:r>
      <w:r w:rsidR="00176F7D">
        <w:rPr>
          <w:vertAlign w:val="subscript"/>
          <w:lang w:val="en-GB"/>
        </w:rPr>
        <w:t>-</w:t>
      </w:r>
      <w:r w:rsidR="00176F7D">
        <w:rPr>
          <w:i/>
          <w:iCs/>
          <w:vertAlign w:val="subscript"/>
          <w:lang w:val="en-GB"/>
        </w:rPr>
        <w:t>i</w:t>
      </w:r>
      <w:r w:rsidR="00176F7D" w:rsidRPr="008146BD">
        <w:rPr>
          <w:i/>
          <w:iCs/>
          <w:vertAlign w:val="superscript"/>
          <w:lang w:val="en-GB"/>
        </w:rPr>
        <w:t>m</w:t>
      </w:r>
      <w:r w:rsidR="00176F7D" w:rsidRPr="008146BD">
        <w:rPr>
          <w:i/>
          <w:iCs/>
          <w:sz w:val="18"/>
          <w:szCs w:val="16"/>
          <w:vertAlign w:val="superscript"/>
          <w:lang w:val="en-GB"/>
        </w:rPr>
        <w:t>i</w:t>
      </w:r>
      <w:r w:rsidR="00176F7D" w:rsidRPr="008146BD">
        <w:rPr>
          <w:i/>
          <w:iCs/>
          <w:vertAlign w:val="superscript"/>
          <w:lang w:val="en-GB"/>
        </w:rPr>
        <w:t>,k</w:t>
      </w:r>
      <w:r w:rsidR="00176F7D" w:rsidRPr="008146BD">
        <w:rPr>
          <w:i/>
          <w:iCs/>
          <w:sz w:val="18"/>
          <w:szCs w:val="16"/>
          <w:vertAlign w:val="superscript"/>
          <w:lang w:val="en-GB"/>
        </w:rPr>
        <w:t>i</w:t>
      </w:r>
      <w:r w:rsidR="00176F7D">
        <w:rPr>
          <w:lang w:val="en-GB"/>
        </w:rPr>
        <w:t>, can be represented in the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176F7D" w14:paraId="25AB5BAE" w14:textId="77777777" w:rsidTr="003557A9">
        <w:tc>
          <w:tcPr>
            <w:tcW w:w="8330" w:type="dxa"/>
            <w:tcBorders>
              <w:top w:val="nil"/>
              <w:left w:val="nil"/>
              <w:bottom w:val="nil"/>
              <w:right w:val="nil"/>
            </w:tcBorders>
            <w:hideMark/>
          </w:tcPr>
          <w:p w14:paraId="337DE6C1" w14:textId="053DEC21" w:rsidR="00176F7D" w:rsidRDefault="00B62776" w:rsidP="003557A9">
            <w:pPr>
              <w:pStyle w:val="BodyText"/>
              <w:spacing w:line="276" w:lineRule="auto"/>
              <w:jc w:val="center"/>
              <w:rPr>
                <w:lang w:eastAsia="zh-CN"/>
              </w:rPr>
            </w:pPr>
            <w:r>
              <w:rPr>
                <w:position w:val="-14"/>
                <w:lang w:eastAsia="zh-CN"/>
              </w:rPr>
              <w:object w:dxaOrig="2540" w:dyaOrig="440" w14:anchorId="28CF165A">
                <v:shape id="_x0000_i1034" type="#_x0000_t75" style="width:128.5pt;height:20.5pt" o:ole="">
                  <v:imagedata r:id="rId28" o:title=""/>
                </v:shape>
                <o:OLEObject Type="Embed" ProgID="Equation.DSMT4" ShapeID="_x0000_i1034" DrawAspect="Content" ObjectID="_1679242696" r:id="rId29"/>
              </w:object>
            </w:r>
            <w:r w:rsidR="00176F7D">
              <w:rPr>
                <w:lang w:eastAsia="zh-CN"/>
              </w:rPr>
              <w:t>,</w:t>
            </w:r>
          </w:p>
        </w:tc>
        <w:tc>
          <w:tcPr>
            <w:tcW w:w="1574" w:type="dxa"/>
            <w:tcBorders>
              <w:top w:val="nil"/>
              <w:left w:val="nil"/>
              <w:bottom w:val="nil"/>
              <w:right w:val="nil"/>
            </w:tcBorders>
            <w:vAlign w:val="center"/>
            <w:hideMark/>
          </w:tcPr>
          <w:p w14:paraId="000A4951" w14:textId="3996A2C7" w:rsidR="00176F7D" w:rsidRDefault="00176F7D" w:rsidP="003557A9">
            <w:pPr>
              <w:pStyle w:val="BodyText"/>
              <w:spacing w:line="276" w:lineRule="auto"/>
              <w:jc w:val="right"/>
              <w:rPr>
                <w:b/>
                <w:lang w:eastAsia="zh-CN"/>
              </w:rPr>
            </w:pPr>
            <w:bookmarkStart w:id="9" w:name="_Ref67156558"/>
            <w:r>
              <w:rPr>
                <w:b/>
                <w:lang w:eastAsia="zh-CN"/>
              </w:rPr>
              <w:t>(</w:t>
            </w:r>
            <w:r>
              <w:rPr>
                <w:lang w:eastAsia="zh-CN"/>
              </w:rPr>
              <w:fldChar w:fldCharType="begin"/>
            </w:r>
            <w:r>
              <w:rPr>
                <w:b/>
                <w:lang w:eastAsia="zh-CN"/>
              </w:rPr>
              <w:instrText xml:space="preserve"> SEQ ( \* ARABIC </w:instrText>
            </w:r>
            <w:r>
              <w:rPr>
                <w:lang w:eastAsia="zh-CN"/>
              </w:rPr>
              <w:fldChar w:fldCharType="separate"/>
            </w:r>
            <w:r w:rsidR="007B5577">
              <w:rPr>
                <w:b/>
                <w:noProof/>
                <w:lang w:eastAsia="zh-CN"/>
              </w:rPr>
              <w:t>8</w:t>
            </w:r>
            <w:r>
              <w:rPr>
                <w:lang w:eastAsia="zh-CN"/>
              </w:rPr>
              <w:fldChar w:fldCharType="end"/>
            </w:r>
            <w:r>
              <w:rPr>
                <w:b/>
                <w:lang w:eastAsia="zh-CN"/>
              </w:rPr>
              <w:t>)</w:t>
            </w:r>
            <w:bookmarkEnd w:id="9"/>
          </w:p>
        </w:tc>
      </w:tr>
    </w:tbl>
    <w:p w14:paraId="23F31351" w14:textId="1F596590" w:rsidR="007B6235" w:rsidRDefault="00176F7D" w:rsidP="007B6235">
      <w:pPr>
        <w:pStyle w:val="3GPPText"/>
        <w:rPr>
          <w:lang w:val="en-GB"/>
        </w:rPr>
      </w:pPr>
      <w:r>
        <w:rPr>
          <w:lang w:val="en-GB"/>
        </w:rPr>
        <w:t xml:space="preserve">where </w:t>
      </w:r>
      <w:r>
        <w:rPr>
          <w:i/>
          <w:iCs/>
          <w:lang w:val="en-GB"/>
        </w:rPr>
        <w:t>T</w:t>
      </w:r>
      <w:r w:rsidR="00B62776">
        <w:rPr>
          <w:i/>
          <w:iCs/>
          <w:vertAlign w:val="subscript"/>
          <w:lang w:val="en-GB"/>
        </w:rPr>
        <w:t>RD</w:t>
      </w:r>
      <w:r>
        <w:rPr>
          <w:vertAlign w:val="subscript"/>
          <w:lang w:val="en-GB"/>
        </w:rPr>
        <w:t>,</w:t>
      </w:r>
      <w:r>
        <w:rPr>
          <w:i/>
          <w:iCs/>
          <w:vertAlign w:val="subscript"/>
          <w:lang w:val="en-GB"/>
        </w:rPr>
        <w:t>i</w:t>
      </w:r>
      <w:r>
        <w:rPr>
          <w:lang w:val="en-GB"/>
        </w:rPr>
        <w:t xml:space="preserve"> is the known propagation time</w:t>
      </w:r>
      <w:r w:rsidR="00B62776">
        <w:rPr>
          <w:lang w:val="en-GB"/>
        </w:rPr>
        <w:t xml:space="preserve"> (calculated based on the known gNB</w:t>
      </w:r>
      <w:r w:rsidR="00B62776" w:rsidRPr="003F47DF">
        <w:rPr>
          <w:i/>
          <w:iCs/>
          <w:lang w:val="en-GB"/>
        </w:rPr>
        <w:t>i</w:t>
      </w:r>
      <w:r w:rsidR="00B62776">
        <w:rPr>
          <w:lang w:val="en-GB"/>
        </w:rPr>
        <w:t xml:space="preserve"> and RD coordinates)</w:t>
      </w:r>
      <w:r>
        <w:rPr>
          <w:lang w:val="en-GB"/>
        </w:rPr>
        <w:t xml:space="preserve">, </w:t>
      </w:r>
      <w:r>
        <w:rPr>
          <w:i/>
          <w:iCs/>
          <w:lang w:val="en-GB"/>
        </w:rPr>
        <w:t>e</w:t>
      </w:r>
      <w:r>
        <w:rPr>
          <w:i/>
          <w:iCs/>
          <w:vertAlign w:val="subscript"/>
          <w:lang w:val="en-GB"/>
        </w:rPr>
        <w:t>TX</w:t>
      </w:r>
      <w:r>
        <w:rPr>
          <w:vertAlign w:val="subscript"/>
          <w:lang w:val="en-GB"/>
        </w:rPr>
        <w:t>,</w:t>
      </w:r>
      <w:r w:rsidR="00B62776">
        <w:rPr>
          <w:i/>
          <w:iCs/>
          <w:vertAlign w:val="subscript"/>
          <w:lang w:val="en-GB"/>
        </w:rPr>
        <w:t>RD</w:t>
      </w:r>
      <w:r w:rsidRPr="00182B52">
        <w:rPr>
          <w:i/>
          <w:iCs/>
          <w:vertAlign w:val="superscript"/>
          <w:lang w:val="en-GB"/>
        </w:rPr>
        <w:t>m</w:t>
      </w:r>
      <w:r w:rsidRPr="00182B52">
        <w:rPr>
          <w:i/>
          <w:iCs/>
          <w:sz w:val="18"/>
          <w:szCs w:val="16"/>
          <w:vertAlign w:val="superscript"/>
          <w:lang w:val="en-GB"/>
        </w:rPr>
        <w:t>i</w:t>
      </w:r>
      <w:r>
        <w:rPr>
          <w:lang w:val="en-GB"/>
        </w:rPr>
        <w:t xml:space="preserve"> is the </w:t>
      </w:r>
      <w:r w:rsidR="00B62776">
        <w:rPr>
          <w:lang w:val="en-GB"/>
        </w:rPr>
        <w:t>RD</w:t>
      </w:r>
      <w:r>
        <w:rPr>
          <w:lang w:val="en-GB"/>
        </w:rPr>
        <w:t xml:space="preserve"> TX timing error for the </w:t>
      </w:r>
      <w:r w:rsidRPr="00FD6519">
        <w:rPr>
          <w:i/>
          <w:iCs/>
          <w:lang w:val="en-GB"/>
        </w:rPr>
        <w:t>m</w:t>
      </w:r>
      <w:r w:rsidRPr="00FD6519">
        <w:rPr>
          <w:i/>
          <w:iCs/>
          <w:vertAlign w:val="subscript"/>
          <w:lang w:val="en-GB"/>
        </w:rPr>
        <w:t>i</w:t>
      </w:r>
      <w:r w:rsidRPr="00FD6519">
        <w:rPr>
          <w:vertAlign w:val="superscript"/>
          <w:lang w:val="en-GB"/>
        </w:rPr>
        <w:t>th</w:t>
      </w:r>
      <w:r>
        <w:rPr>
          <w:lang w:val="en-GB"/>
        </w:rPr>
        <w:t xml:space="preserve"> TEG, and </w:t>
      </w:r>
      <w:r>
        <w:rPr>
          <w:i/>
          <w:iCs/>
          <w:lang w:val="en-GB"/>
        </w:rPr>
        <w:t>e</w:t>
      </w:r>
      <w:r>
        <w:rPr>
          <w:i/>
          <w:iCs/>
          <w:vertAlign w:val="subscript"/>
          <w:lang w:val="en-GB"/>
        </w:rPr>
        <w:t>RX</w:t>
      </w:r>
      <w:r>
        <w:rPr>
          <w:vertAlign w:val="subscript"/>
          <w:lang w:val="en-GB"/>
        </w:rPr>
        <w:t>,</w:t>
      </w:r>
      <w:r>
        <w:rPr>
          <w:i/>
          <w:iCs/>
          <w:vertAlign w:val="subscript"/>
          <w:lang w:val="en-GB"/>
        </w:rPr>
        <w:t>i</w:t>
      </w:r>
      <w:r w:rsidRPr="00182B52">
        <w:rPr>
          <w:i/>
          <w:iCs/>
          <w:vertAlign w:val="superscript"/>
          <w:lang w:val="en-GB"/>
        </w:rPr>
        <w:t>k</w:t>
      </w:r>
      <w:r w:rsidRPr="00182B52">
        <w:rPr>
          <w:i/>
          <w:iCs/>
          <w:sz w:val="18"/>
          <w:szCs w:val="16"/>
          <w:vertAlign w:val="superscript"/>
          <w:lang w:val="en-GB"/>
        </w:rPr>
        <w:t>i</w:t>
      </w:r>
      <w:r>
        <w:rPr>
          <w:lang w:val="en-GB"/>
        </w:rPr>
        <w:t xml:space="preserve"> is the gNB</w:t>
      </w:r>
      <w:r>
        <w:rPr>
          <w:i/>
          <w:iCs/>
          <w:lang w:val="en-GB"/>
        </w:rPr>
        <w:t>i</w:t>
      </w:r>
      <w:r>
        <w:rPr>
          <w:lang w:val="en-GB"/>
        </w:rPr>
        <w:t xml:space="preserve"> RX timing error for the </w:t>
      </w:r>
      <w:r w:rsidRPr="00FD6519">
        <w:rPr>
          <w:i/>
          <w:iCs/>
          <w:lang w:val="en-GB"/>
        </w:rPr>
        <w:t>k</w:t>
      </w:r>
      <w:r w:rsidRPr="00FD6519">
        <w:rPr>
          <w:i/>
          <w:iCs/>
          <w:vertAlign w:val="subscript"/>
          <w:lang w:val="en-GB"/>
        </w:rPr>
        <w:t>i</w:t>
      </w:r>
      <w:r w:rsidRPr="00FD6519">
        <w:rPr>
          <w:vertAlign w:val="superscript"/>
          <w:lang w:val="en-GB"/>
        </w:rPr>
        <w:t>th</w:t>
      </w:r>
      <w:r>
        <w:rPr>
          <w:lang w:val="en-GB"/>
        </w:rPr>
        <w:t xml:space="preserve"> TEG.</w:t>
      </w:r>
    </w:p>
    <w:p w14:paraId="3C82C322" w14:textId="1F1D4754" w:rsidR="00196627" w:rsidRDefault="00355C22" w:rsidP="00196627">
      <w:pPr>
        <w:pStyle w:val="3GPPText"/>
        <w:rPr>
          <w:lang w:val="en-GB"/>
        </w:rPr>
      </w:pPr>
      <w:r>
        <w:rPr>
          <w:lang w:val="en-GB"/>
        </w:rPr>
        <w:t xml:space="preserve">In </w:t>
      </w:r>
      <w:r>
        <w:rPr>
          <w:lang w:val="en-GB"/>
        </w:rPr>
        <w:fldChar w:fldCharType="begin"/>
      </w:r>
      <w:r>
        <w:rPr>
          <w:lang w:val="en-GB"/>
        </w:rPr>
        <w:instrText xml:space="preserve"> REF _Ref67944055 \h </w:instrText>
      </w:r>
      <w:r>
        <w:rPr>
          <w:lang w:val="en-GB"/>
        </w:rPr>
      </w:r>
      <w:r>
        <w:rPr>
          <w:lang w:val="en-GB"/>
        </w:rPr>
        <w:fldChar w:fldCharType="separate"/>
      </w:r>
      <w:r w:rsidR="007B5577">
        <w:rPr>
          <w:b/>
          <w:lang w:eastAsia="zh-CN"/>
        </w:rPr>
        <w:t>(</w:t>
      </w:r>
      <w:r w:rsidR="007B5577">
        <w:rPr>
          <w:b/>
          <w:noProof/>
          <w:lang w:eastAsia="zh-CN"/>
        </w:rPr>
        <w:t>7</w:t>
      </w:r>
      <w:r w:rsidR="007B5577">
        <w:rPr>
          <w:b/>
          <w:lang w:eastAsia="zh-CN"/>
        </w:rPr>
        <w:t>)</w:t>
      </w:r>
      <w:r>
        <w:rPr>
          <w:lang w:val="en-GB"/>
        </w:rPr>
        <w:fldChar w:fldCharType="end"/>
      </w:r>
      <w:r>
        <w:rPr>
          <w:lang w:val="en-GB"/>
        </w:rPr>
        <w:t xml:space="preserve"> and </w:t>
      </w:r>
      <w:r>
        <w:rPr>
          <w:lang w:val="en-GB"/>
        </w:rPr>
        <w:fldChar w:fldCharType="begin"/>
      </w:r>
      <w:r>
        <w:rPr>
          <w:lang w:val="en-GB"/>
        </w:rPr>
        <w:instrText xml:space="preserve"> REF _Ref67156558 \h </w:instrText>
      </w:r>
      <w:r>
        <w:rPr>
          <w:lang w:val="en-GB"/>
        </w:rPr>
      </w:r>
      <w:r>
        <w:rPr>
          <w:lang w:val="en-GB"/>
        </w:rPr>
        <w:fldChar w:fldCharType="separate"/>
      </w:r>
      <w:r w:rsidR="007B5577">
        <w:rPr>
          <w:b/>
          <w:lang w:eastAsia="zh-CN"/>
        </w:rPr>
        <w:t>(</w:t>
      </w:r>
      <w:r w:rsidR="007B5577">
        <w:rPr>
          <w:b/>
          <w:noProof/>
          <w:lang w:eastAsia="zh-CN"/>
        </w:rPr>
        <w:t>8</w:t>
      </w:r>
      <w:r w:rsidR="007B5577">
        <w:rPr>
          <w:b/>
          <w:lang w:eastAsia="zh-CN"/>
        </w:rPr>
        <w:t>)</w:t>
      </w:r>
      <w:r>
        <w:rPr>
          <w:lang w:val="en-GB"/>
        </w:rPr>
        <w:fldChar w:fldCharType="end"/>
      </w:r>
      <w:r w:rsidR="006F0640">
        <w:rPr>
          <w:lang w:val="en-GB"/>
        </w:rPr>
        <w:t>, we assume that the RD does not change the TX and RX TEGs, while performing measurements with the gNB0, gNB1, and gNB2</w:t>
      </w:r>
      <w:r w:rsidR="006A7840">
        <w:rPr>
          <w:lang w:val="en-GB"/>
        </w:rPr>
        <w:t xml:space="preserve">. In that case all equations will be affected by the same </w:t>
      </w:r>
      <w:r w:rsidR="00E93BEB">
        <w:rPr>
          <w:lang w:val="en-GB"/>
        </w:rPr>
        <w:t xml:space="preserve">TX timing error </w:t>
      </w:r>
      <w:r w:rsidR="00E93BEB" w:rsidRPr="004D1113">
        <w:rPr>
          <w:i/>
          <w:iCs/>
          <w:lang w:val="en-GB"/>
        </w:rPr>
        <w:t>e</w:t>
      </w:r>
      <w:r w:rsidR="00E93BEB" w:rsidRPr="004D1113">
        <w:rPr>
          <w:i/>
          <w:iCs/>
          <w:vertAlign w:val="subscript"/>
          <w:lang w:val="en-GB"/>
        </w:rPr>
        <w:t>TX</w:t>
      </w:r>
      <w:r w:rsidR="00E93BEB" w:rsidRPr="004D1113">
        <w:rPr>
          <w:vertAlign w:val="subscript"/>
          <w:lang w:val="en-GB"/>
        </w:rPr>
        <w:t>,</w:t>
      </w:r>
      <w:r w:rsidR="00E93BEB" w:rsidRPr="004D1113">
        <w:rPr>
          <w:i/>
          <w:iCs/>
          <w:vertAlign w:val="subscript"/>
          <w:lang w:val="en-GB"/>
        </w:rPr>
        <w:t>RD</w:t>
      </w:r>
      <w:r w:rsidR="00E93BEB" w:rsidRPr="004D1113">
        <w:rPr>
          <w:i/>
          <w:iCs/>
          <w:vertAlign w:val="superscript"/>
          <w:lang w:val="en-GB"/>
        </w:rPr>
        <w:t>m</w:t>
      </w:r>
      <w:r w:rsidR="00E93BEB" w:rsidRPr="004D1113">
        <w:rPr>
          <w:lang w:val="en-GB"/>
        </w:rPr>
        <w:t xml:space="preserve"> </w:t>
      </w:r>
      <w:r w:rsidR="00E93BEB">
        <w:rPr>
          <w:lang w:val="en-GB"/>
        </w:rPr>
        <w:t xml:space="preserve">and the same RX timing error </w:t>
      </w:r>
      <w:r w:rsidR="00E93BEB" w:rsidRPr="00A1540F">
        <w:rPr>
          <w:i/>
          <w:iCs/>
          <w:lang w:val="en-GB"/>
        </w:rPr>
        <w:t>e</w:t>
      </w:r>
      <w:r w:rsidR="003C26E0" w:rsidRPr="00A1540F">
        <w:rPr>
          <w:i/>
          <w:iCs/>
          <w:vertAlign w:val="subscript"/>
          <w:lang w:val="en-GB"/>
        </w:rPr>
        <w:t>RX</w:t>
      </w:r>
      <w:r w:rsidR="003C26E0" w:rsidRPr="00A1540F">
        <w:rPr>
          <w:vertAlign w:val="subscript"/>
          <w:lang w:val="en-GB"/>
        </w:rPr>
        <w:t>,</w:t>
      </w:r>
      <w:r w:rsidR="003C26E0" w:rsidRPr="00A1540F">
        <w:rPr>
          <w:i/>
          <w:iCs/>
          <w:vertAlign w:val="subscript"/>
          <w:lang w:val="en-GB"/>
        </w:rPr>
        <w:t>RD</w:t>
      </w:r>
      <w:r w:rsidR="003C26E0" w:rsidRPr="00A1540F">
        <w:rPr>
          <w:i/>
          <w:iCs/>
          <w:vertAlign w:val="superscript"/>
          <w:lang w:val="en-GB"/>
        </w:rPr>
        <w:t>n</w:t>
      </w:r>
      <w:r w:rsidR="004D1113">
        <w:rPr>
          <w:lang w:val="en-GB"/>
        </w:rPr>
        <w:t xml:space="preserve">, </w:t>
      </w:r>
      <w:r w:rsidR="00196627">
        <w:rPr>
          <w:lang w:val="en-GB"/>
        </w:rPr>
        <w:t>where indices (</w:t>
      </w:r>
      <w:r w:rsidR="00196627" w:rsidRPr="00196627">
        <w:rPr>
          <w:i/>
          <w:iCs/>
          <w:lang w:val="en-GB"/>
        </w:rPr>
        <w:t>m</w:t>
      </w:r>
      <w:r w:rsidR="00196627" w:rsidRPr="00196627">
        <w:rPr>
          <w:i/>
          <w:iCs/>
          <w:vertAlign w:val="subscript"/>
          <w:lang w:val="en-GB"/>
        </w:rPr>
        <w:t>i</w:t>
      </w:r>
      <w:r w:rsidR="00196627">
        <w:rPr>
          <w:lang w:val="en-GB"/>
        </w:rPr>
        <w:t xml:space="preserve"> = </w:t>
      </w:r>
      <w:r w:rsidR="00196627" w:rsidRPr="00EF62A6">
        <w:rPr>
          <w:i/>
          <w:iCs/>
          <w:lang w:val="en-GB"/>
        </w:rPr>
        <w:t>m</w:t>
      </w:r>
      <w:r w:rsidR="00196627">
        <w:rPr>
          <w:lang w:val="en-GB"/>
        </w:rPr>
        <w:t xml:space="preserve">, </w:t>
      </w:r>
      <w:r w:rsidR="00196627" w:rsidRPr="00196627">
        <w:rPr>
          <w:i/>
          <w:iCs/>
          <w:lang w:val="en-GB"/>
        </w:rPr>
        <w:t>n</w:t>
      </w:r>
      <w:r w:rsidR="00196627" w:rsidRPr="00196627">
        <w:rPr>
          <w:i/>
          <w:iCs/>
          <w:vertAlign w:val="subscript"/>
          <w:lang w:val="en-GB"/>
        </w:rPr>
        <w:t>i</w:t>
      </w:r>
      <w:r w:rsidR="00196627">
        <w:rPr>
          <w:lang w:val="en-GB"/>
        </w:rPr>
        <w:t xml:space="preserve"> = </w:t>
      </w:r>
      <w:r w:rsidR="00196627" w:rsidRPr="00EF62A6">
        <w:rPr>
          <w:i/>
          <w:iCs/>
          <w:lang w:val="en-GB"/>
        </w:rPr>
        <w:t>n</w:t>
      </w:r>
      <w:r w:rsidR="00196627">
        <w:rPr>
          <w:lang w:val="en-GB"/>
        </w:rPr>
        <w:t>) are constant and link independent.</w:t>
      </w:r>
    </w:p>
    <w:p w14:paraId="73ABD527" w14:textId="4E80F89D" w:rsidR="00C526AE" w:rsidRDefault="00C526AE" w:rsidP="00C526AE">
      <w:pPr>
        <w:pStyle w:val="3GPPText"/>
        <w:rPr>
          <w:lang w:val="en-GB"/>
        </w:rPr>
      </w:pPr>
      <w:r>
        <w:rPr>
          <w:lang w:val="en-GB"/>
        </w:rPr>
        <w:t xml:space="preserve">If the timing errors </w:t>
      </w:r>
      <w:r w:rsidR="00A30869" w:rsidRPr="004D1113">
        <w:rPr>
          <w:i/>
          <w:iCs/>
          <w:lang w:val="en-GB"/>
        </w:rPr>
        <w:t>e</w:t>
      </w:r>
      <w:r w:rsidR="00A30869" w:rsidRPr="004D1113">
        <w:rPr>
          <w:i/>
          <w:iCs/>
          <w:vertAlign w:val="subscript"/>
          <w:lang w:val="en-GB"/>
        </w:rPr>
        <w:t>TX</w:t>
      </w:r>
      <w:r w:rsidR="00A30869" w:rsidRPr="004D1113">
        <w:rPr>
          <w:vertAlign w:val="subscript"/>
          <w:lang w:val="en-GB"/>
        </w:rPr>
        <w:t>,</w:t>
      </w:r>
      <w:r w:rsidR="00A30869" w:rsidRPr="004D1113">
        <w:rPr>
          <w:i/>
          <w:iCs/>
          <w:vertAlign w:val="subscript"/>
          <w:lang w:val="en-GB"/>
        </w:rPr>
        <w:t>RD</w:t>
      </w:r>
      <w:r w:rsidR="00A30869" w:rsidRPr="004D1113">
        <w:rPr>
          <w:i/>
          <w:iCs/>
          <w:vertAlign w:val="superscript"/>
          <w:lang w:val="en-GB"/>
        </w:rPr>
        <w:t>m</w:t>
      </w:r>
      <w:r>
        <w:rPr>
          <w:lang w:val="en-GB"/>
        </w:rPr>
        <w:t xml:space="preserve"> and </w:t>
      </w:r>
      <w:r w:rsidR="00A30869" w:rsidRPr="00A1540F">
        <w:rPr>
          <w:i/>
          <w:iCs/>
          <w:lang w:val="en-GB"/>
        </w:rPr>
        <w:t>e</w:t>
      </w:r>
      <w:r w:rsidR="00A30869" w:rsidRPr="00A1540F">
        <w:rPr>
          <w:i/>
          <w:iCs/>
          <w:vertAlign w:val="subscript"/>
          <w:lang w:val="en-GB"/>
        </w:rPr>
        <w:t>RX</w:t>
      </w:r>
      <w:r w:rsidR="00A30869" w:rsidRPr="00A1540F">
        <w:rPr>
          <w:vertAlign w:val="subscript"/>
          <w:lang w:val="en-GB"/>
        </w:rPr>
        <w:t>,</w:t>
      </w:r>
      <w:r w:rsidR="00A30869" w:rsidRPr="00A1540F">
        <w:rPr>
          <w:i/>
          <w:iCs/>
          <w:vertAlign w:val="subscript"/>
          <w:lang w:val="en-GB"/>
        </w:rPr>
        <w:t>RD</w:t>
      </w:r>
      <w:r w:rsidR="00A30869" w:rsidRPr="00A1540F">
        <w:rPr>
          <w:i/>
          <w:iCs/>
          <w:vertAlign w:val="superscript"/>
          <w:lang w:val="en-GB"/>
        </w:rPr>
        <w:t>n</w:t>
      </w:r>
      <w:r>
        <w:rPr>
          <w:lang w:val="en-GB"/>
        </w:rPr>
        <w:t xml:space="preserve"> are small enough or equal to zero, then the associated error with the RD transmission </w:t>
      </w:r>
      <w:r w:rsidR="00923C2B">
        <w:rPr>
          <w:lang w:val="en-GB"/>
        </w:rPr>
        <w:t xml:space="preserve">and reception </w:t>
      </w:r>
      <w:r>
        <w:rPr>
          <w:lang w:val="en-GB"/>
        </w:rPr>
        <w:t xml:space="preserve">can be neglected. In general case, the RD may have some timing error margin. </w:t>
      </w:r>
    </w:p>
    <w:p w14:paraId="3F938108" w14:textId="5667F61F" w:rsidR="003B2537" w:rsidRDefault="003B2537" w:rsidP="003B2537">
      <w:pPr>
        <w:pStyle w:val="3GPPText"/>
        <w:rPr>
          <w:lang w:val="en-GB"/>
        </w:rPr>
      </w:pPr>
      <w:r>
        <w:rPr>
          <w:lang w:val="en-GB"/>
        </w:rPr>
        <w:lastRenderedPageBreak/>
        <w:t>Below we consider the timing errors estimate for each timing-based positioning method, using the general equations defined in</w:t>
      </w:r>
      <w:r w:rsidR="007D2AEA">
        <w:rPr>
          <w:lang w:val="en-GB"/>
        </w:rPr>
        <w:t xml:space="preserve"> </w:t>
      </w:r>
      <w:r w:rsidR="00BF4974">
        <w:rPr>
          <w:lang w:val="en-GB"/>
        </w:rPr>
        <w:fldChar w:fldCharType="begin"/>
      </w:r>
      <w:r w:rsidR="00BF4974">
        <w:rPr>
          <w:lang w:val="en-GB"/>
        </w:rPr>
        <w:instrText xml:space="preserve"> REF _Ref67944055 \h </w:instrText>
      </w:r>
      <w:r w:rsidR="00BF4974">
        <w:rPr>
          <w:lang w:val="en-GB"/>
        </w:rPr>
      </w:r>
      <w:r w:rsidR="00BF4974">
        <w:rPr>
          <w:lang w:val="en-GB"/>
        </w:rPr>
        <w:fldChar w:fldCharType="separate"/>
      </w:r>
      <w:r w:rsidR="007B5577">
        <w:rPr>
          <w:b/>
          <w:lang w:eastAsia="zh-CN"/>
        </w:rPr>
        <w:t>(</w:t>
      </w:r>
      <w:r w:rsidR="007B5577">
        <w:rPr>
          <w:b/>
          <w:noProof/>
          <w:lang w:eastAsia="zh-CN"/>
        </w:rPr>
        <w:t>7</w:t>
      </w:r>
      <w:r w:rsidR="007B5577">
        <w:rPr>
          <w:b/>
          <w:lang w:eastAsia="zh-CN"/>
        </w:rPr>
        <w:t>)</w:t>
      </w:r>
      <w:r w:rsidR="00BF4974">
        <w:rPr>
          <w:lang w:val="en-GB"/>
        </w:rPr>
        <w:fldChar w:fldCharType="end"/>
      </w:r>
      <w:r w:rsidR="007D2AEA">
        <w:rPr>
          <w:lang w:val="en-GB"/>
        </w:rPr>
        <w:t xml:space="preserve"> and </w:t>
      </w:r>
      <w:r w:rsidR="00BF4974">
        <w:rPr>
          <w:lang w:val="en-GB"/>
        </w:rPr>
        <w:fldChar w:fldCharType="begin"/>
      </w:r>
      <w:r w:rsidR="00BF4974">
        <w:rPr>
          <w:lang w:val="en-GB"/>
        </w:rPr>
        <w:instrText xml:space="preserve"> REF _Ref67156558 \h </w:instrText>
      </w:r>
      <w:r w:rsidR="00BF4974">
        <w:rPr>
          <w:lang w:val="en-GB"/>
        </w:rPr>
      </w:r>
      <w:r w:rsidR="00BF4974">
        <w:rPr>
          <w:lang w:val="en-GB"/>
        </w:rPr>
        <w:fldChar w:fldCharType="separate"/>
      </w:r>
      <w:r w:rsidR="007B5577">
        <w:rPr>
          <w:b/>
          <w:lang w:eastAsia="zh-CN"/>
        </w:rPr>
        <w:t>(</w:t>
      </w:r>
      <w:r w:rsidR="007B5577">
        <w:rPr>
          <w:b/>
          <w:noProof/>
          <w:lang w:eastAsia="zh-CN"/>
        </w:rPr>
        <w:t>8</w:t>
      </w:r>
      <w:r w:rsidR="007B5577">
        <w:rPr>
          <w:b/>
          <w:lang w:eastAsia="zh-CN"/>
        </w:rPr>
        <w:t>)</w:t>
      </w:r>
      <w:r w:rsidR="00BF4974">
        <w:rPr>
          <w:lang w:val="en-GB"/>
        </w:rPr>
        <w:fldChar w:fldCharType="end"/>
      </w:r>
      <w:r>
        <w:rPr>
          <w:lang w:val="en-GB"/>
        </w:rPr>
        <w:t>.</w:t>
      </w:r>
    </w:p>
    <w:p w14:paraId="11B8884C" w14:textId="6F518454" w:rsidR="00311FE5" w:rsidRDefault="00311FE5" w:rsidP="00DB2F24">
      <w:pPr>
        <w:pStyle w:val="3GPPText"/>
        <w:rPr>
          <w:lang w:val="en-GB"/>
        </w:rPr>
      </w:pPr>
    </w:p>
    <w:p w14:paraId="45E5359C" w14:textId="77777777" w:rsidR="002A15CD" w:rsidRPr="00945338" w:rsidRDefault="002A15CD" w:rsidP="002A15CD">
      <w:pPr>
        <w:pStyle w:val="3GPPText"/>
        <w:rPr>
          <w:b/>
          <w:bCs/>
          <w:i/>
          <w:iCs/>
          <w:lang w:val="en-GB"/>
        </w:rPr>
      </w:pPr>
      <w:r w:rsidRPr="00945338">
        <w:rPr>
          <w:b/>
          <w:bCs/>
          <w:i/>
          <w:iCs/>
          <w:lang w:val="en-GB"/>
        </w:rPr>
        <w:t>Solution for DL-TDOA Positioning Method</w:t>
      </w:r>
    </w:p>
    <w:p w14:paraId="6B4E29D2" w14:textId="494F79FE" w:rsidR="00664E83" w:rsidRDefault="00FF1BA5" w:rsidP="002A15CD">
      <w:pPr>
        <w:pStyle w:val="3GPPText"/>
        <w:rPr>
          <w:lang w:val="en-GB"/>
        </w:rPr>
      </w:pPr>
      <w:r>
        <w:rPr>
          <w:lang w:val="en-GB"/>
        </w:rPr>
        <w:t>For the DL-TDOA positioning method, t</w:t>
      </w:r>
      <w:r w:rsidR="00664E83">
        <w:rPr>
          <w:lang w:val="en-GB"/>
        </w:rPr>
        <w:t>he solution for each TX timing error difference (</w:t>
      </w:r>
      <w:proofErr w:type="spellStart"/>
      <w:r w:rsidR="00664E83" w:rsidRPr="00505915">
        <w:rPr>
          <w:i/>
          <w:iCs/>
          <w:lang w:val="en-GB"/>
        </w:rPr>
        <w:t>e</w:t>
      </w:r>
      <w:r w:rsidR="00664E83" w:rsidRPr="00505915">
        <w:rPr>
          <w:i/>
          <w:iCs/>
          <w:vertAlign w:val="subscript"/>
          <w:lang w:val="en-GB"/>
        </w:rPr>
        <w:t>TX</w:t>
      </w:r>
      <w:r w:rsidR="00664E83" w:rsidRPr="00505915">
        <w:rPr>
          <w:vertAlign w:val="subscript"/>
          <w:lang w:val="en-GB"/>
        </w:rPr>
        <w:t>,</w:t>
      </w:r>
      <w:r w:rsidR="00664E83" w:rsidRPr="00505915">
        <w:rPr>
          <w:i/>
          <w:iCs/>
          <w:vertAlign w:val="subscript"/>
          <w:lang w:val="en-GB"/>
        </w:rPr>
        <w:t>i</w:t>
      </w:r>
      <w:r w:rsidR="00664E83" w:rsidRPr="00D3442C">
        <w:rPr>
          <w:i/>
          <w:iCs/>
          <w:vertAlign w:val="superscript"/>
          <w:lang w:val="en-GB"/>
        </w:rPr>
        <w:t>l</w:t>
      </w:r>
      <w:r w:rsidR="00664E83" w:rsidRPr="00D3442C">
        <w:rPr>
          <w:i/>
          <w:iCs/>
          <w:sz w:val="18"/>
          <w:szCs w:val="16"/>
          <w:vertAlign w:val="superscript"/>
          <w:lang w:val="en-GB"/>
        </w:rPr>
        <w:t>i</w:t>
      </w:r>
      <w:proofErr w:type="spellEnd"/>
      <w:r w:rsidR="00664E83">
        <w:rPr>
          <w:lang w:val="en-GB"/>
        </w:rPr>
        <w:t xml:space="preserve"> – </w:t>
      </w:r>
      <w:proofErr w:type="spellStart"/>
      <w:r w:rsidR="00664E83" w:rsidRPr="00505915">
        <w:rPr>
          <w:i/>
          <w:iCs/>
          <w:lang w:val="en-GB"/>
        </w:rPr>
        <w:t>e</w:t>
      </w:r>
      <w:r w:rsidR="00664E83" w:rsidRPr="00505915">
        <w:rPr>
          <w:i/>
          <w:iCs/>
          <w:vertAlign w:val="subscript"/>
          <w:lang w:val="en-GB"/>
        </w:rPr>
        <w:t>TX</w:t>
      </w:r>
      <w:r w:rsidR="00664E83" w:rsidRPr="00505915">
        <w:rPr>
          <w:vertAlign w:val="subscript"/>
          <w:lang w:val="en-GB"/>
        </w:rPr>
        <w:t>,</w:t>
      </w:r>
      <w:r w:rsidR="00664E83" w:rsidRPr="00505915">
        <w:rPr>
          <w:i/>
          <w:iCs/>
          <w:vertAlign w:val="subscript"/>
          <w:lang w:val="en-GB"/>
        </w:rPr>
        <w:t>j</w:t>
      </w:r>
      <w:r w:rsidR="00664E83" w:rsidRPr="00D3442C">
        <w:rPr>
          <w:i/>
          <w:iCs/>
          <w:vertAlign w:val="superscript"/>
          <w:lang w:val="en-GB"/>
        </w:rPr>
        <w:t>l</w:t>
      </w:r>
      <w:r w:rsidR="00664E83" w:rsidRPr="00D3442C">
        <w:rPr>
          <w:i/>
          <w:iCs/>
          <w:sz w:val="18"/>
          <w:szCs w:val="16"/>
          <w:vertAlign w:val="superscript"/>
          <w:lang w:val="en-GB"/>
        </w:rPr>
        <w:t>j</w:t>
      </w:r>
      <w:proofErr w:type="spellEnd"/>
      <w:r w:rsidR="00664E83">
        <w:rPr>
          <w:lang w:val="en-GB"/>
        </w:rPr>
        <w:t>)</w:t>
      </w:r>
      <w:r w:rsidR="007F5FFC">
        <w:rPr>
          <w:lang w:val="en-GB"/>
        </w:rPr>
        <w:t xml:space="preserve"> using </w:t>
      </w:r>
      <w:r w:rsidR="007F5FFC">
        <w:rPr>
          <w:lang w:val="en-GB"/>
        </w:rPr>
        <w:fldChar w:fldCharType="begin"/>
      </w:r>
      <w:r w:rsidR="007F5FFC">
        <w:rPr>
          <w:lang w:val="en-GB"/>
        </w:rPr>
        <w:instrText xml:space="preserve"> REF _Ref67944055 \h </w:instrText>
      </w:r>
      <w:r w:rsidR="007F5FFC">
        <w:rPr>
          <w:lang w:val="en-GB"/>
        </w:rPr>
      </w:r>
      <w:r w:rsidR="007F5FFC">
        <w:rPr>
          <w:lang w:val="en-GB"/>
        </w:rPr>
        <w:fldChar w:fldCharType="separate"/>
      </w:r>
      <w:r w:rsidR="007B5577">
        <w:rPr>
          <w:b/>
          <w:lang w:eastAsia="zh-CN"/>
        </w:rPr>
        <w:t>(</w:t>
      </w:r>
      <w:r w:rsidR="007B5577">
        <w:rPr>
          <w:b/>
          <w:noProof/>
          <w:lang w:eastAsia="zh-CN"/>
        </w:rPr>
        <w:t>7</w:t>
      </w:r>
      <w:r w:rsidR="007B5577">
        <w:rPr>
          <w:b/>
          <w:lang w:eastAsia="zh-CN"/>
        </w:rPr>
        <w:t>)</w:t>
      </w:r>
      <w:r w:rsidR="007F5FFC">
        <w:rPr>
          <w:lang w:val="en-GB"/>
        </w:rPr>
        <w:fldChar w:fldCharType="end"/>
      </w:r>
      <w:r w:rsidR="00664E83">
        <w:rPr>
          <w:lang w:val="en-GB"/>
        </w:rPr>
        <w:t xml:space="preserve"> can be </w:t>
      </w:r>
      <w:r w:rsidR="0003765C">
        <w:rPr>
          <w:lang w:val="en-GB"/>
        </w:rPr>
        <w:t>found in the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D7699B" w:rsidRPr="005171C3" w14:paraId="6DCBF048" w14:textId="77777777" w:rsidTr="003557A9">
        <w:trPr>
          <w:trHeight w:val="782"/>
        </w:trPr>
        <w:tc>
          <w:tcPr>
            <w:tcW w:w="8330" w:type="dxa"/>
            <w:tcBorders>
              <w:top w:val="nil"/>
              <w:left w:val="nil"/>
              <w:bottom w:val="nil"/>
              <w:right w:val="nil"/>
            </w:tcBorders>
            <w:shd w:val="clear" w:color="auto" w:fill="auto"/>
            <w:vAlign w:val="center"/>
          </w:tcPr>
          <w:p w14:paraId="4BD948DA" w14:textId="6A72D72C" w:rsidR="00D7699B" w:rsidRPr="005171C3" w:rsidRDefault="00ED76ED" w:rsidP="003557A9">
            <w:pPr>
              <w:pStyle w:val="BodyText"/>
              <w:jc w:val="center"/>
            </w:pPr>
            <w:r w:rsidRPr="00ED76ED">
              <w:rPr>
                <w:position w:val="-22"/>
                <w:lang w:val="en-GB"/>
              </w:rPr>
              <w:object w:dxaOrig="4040" w:dyaOrig="560" w14:anchorId="13E17885">
                <v:shape id="_x0000_i1035" type="#_x0000_t75" style="width:205pt;height:25.5pt" o:ole="">
                  <v:imagedata r:id="rId30" o:title=""/>
                </v:shape>
                <o:OLEObject Type="Embed" ProgID="Equation.DSMT4" ShapeID="_x0000_i1035" DrawAspect="Content" ObjectID="_1679242697" r:id="rId31"/>
              </w:object>
            </w:r>
            <w:r w:rsidR="00D7699B">
              <w:rPr>
                <w:lang w:val="en-GB"/>
              </w:rPr>
              <w:t>.</w:t>
            </w:r>
          </w:p>
        </w:tc>
        <w:tc>
          <w:tcPr>
            <w:tcW w:w="1574" w:type="dxa"/>
            <w:tcBorders>
              <w:top w:val="nil"/>
              <w:left w:val="nil"/>
              <w:bottom w:val="nil"/>
              <w:right w:val="nil"/>
            </w:tcBorders>
            <w:shd w:val="clear" w:color="auto" w:fill="auto"/>
            <w:vAlign w:val="center"/>
          </w:tcPr>
          <w:p w14:paraId="69CCB86C" w14:textId="470E3D82" w:rsidR="00D7699B" w:rsidRPr="005171C3" w:rsidRDefault="00D7699B" w:rsidP="003557A9">
            <w:pPr>
              <w:pStyle w:val="BodyText"/>
              <w:jc w:val="right"/>
              <w:rPr>
                <w:b/>
              </w:rPr>
            </w:pPr>
            <w:r w:rsidRPr="005171C3">
              <w:rPr>
                <w:b/>
              </w:rPr>
              <w:t>(</w:t>
            </w:r>
            <w:r w:rsidRPr="005171C3">
              <w:rPr>
                <w:b/>
              </w:rPr>
              <w:fldChar w:fldCharType="begin"/>
            </w:r>
            <w:r w:rsidRPr="005171C3">
              <w:rPr>
                <w:b/>
              </w:rPr>
              <w:instrText xml:space="preserve"> SEQ ( \* ARABIC </w:instrText>
            </w:r>
            <w:r w:rsidRPr="005171C3">
              <w:rPr>
                <w:b/>
              </w:rPr>
              <w:fldChar w:fldCharType="separate"/>
            </w:r>
            <w:r w:rsidR="007B5577">
              <w:rPr>
                <w:b/>
                <w:noProof/>
              </w:rPr>
              <w:t>9</w:t>
            </w:r>
            <w:r w:rsidRPr="005171C3">
              <w:rPr>
                <w:b/>
              </w:rPr>
              <w:fldChar w:fldCharType="end"/>
            </w:r>
            <w:r w:rsidRPr="005171C3">
              <w:rPr>
                <w:b/>
              </w:rPr>
              <w:t>)</w:t>
            </w:r>
          </w:p>
        </w:tc>
      </w:tr>
    </w:tbl>
    <w:p w14:paraId="573F718E" w14:textId="135855F6" w:rsidR="008B640F" w:rsidRDefault="008B640F" w:rsidP="008B640F">
      <w:pPr>
        <w:pStyle w:val="3GPPText"/>
        <w:rPr>
          <w:lang w:val="en-GB"/>
        </w:rPr>
      </w:pPr>
    </w:p>
    <w:p w14:paraId="37F427FB" w14:textId="77777777" w:rsidR="008B640F" w:rsidRDefault="008B640F" w:rsidP="00EF54BB">
      <w:pPr>
        <w:pStyle w:val="3GPPText"/>
        <w:numPr>
          <w:ilvl w:val="0"/>
          <w:numId w:val="8"/>
        </w:numPr>
        <w:ind w:left="0"/>
        <w:textAlignment w:val="auto"/>
        <w:rPr>
          <w:lang w:val="en-GB"/>
        </w:rPr>
      </w:pPr>
    </w:p>
    <w:p w14:paraId="1B35C90D" w14:textId="391FD03A" w:rsidR="008B640F" w:rsidRPr="00784D3B" w:rsidRDefault="002F7DC9" w:rsidP="00F74436">
      <w:pPr>
        <w:pStyle w:val="3GPPAgreements"/>
        <w:rPr>
          <w:lang w:val="en-GB"/>
        </w:rPr>
      </w:pPr>
      <w:r w:rsidRPr="00784D3B">
        <w:rPr>
          <w:b/>
          <w:bCs/>
          <w:lang w:val="en-GB"/>
        </w:rPr>
        <w:t xml:space="preserve">If reference device uses the same RX TEGs for reception with </w:t>
      </w:r>
      <w:r w:rsidR="0075709D" w:rsidRPr="00784D3B">
        <w:rPr>
          <w:b/>
          <w:bCs/>
          <w:lang w:val="en-GB"/>
        </w:rPr>
        <w:t>different gNBs/</w:t>
      </w:r>
      <w:r w:rsidR="0075709D" w:rsidRPr="00F74436">
        <w:rPr>
          <w:b/>
          <w:bCs/>
        </w:rPr>
        <w:t>TRPs</w:t>
      </w:r>
      <w:r w:rsidR="0075709D" w:rsidRPr="00784D3B">
        <w:rPr>
          <w:b/>
          <w:bCs/>
          <w:lang w:val="en-GB"/>
        </w:rPr>
        <w:t xml:space="preserve">, then </w:t>
      </w:r>
      <w:r w:rsidR="00D90FA5" w:rsidRPr="00784D3B">
        <w:rPr>
          <w:b/>
          <w:bCs/>
          <w:lang w:val="en-GB"/>
        </w:rPr>
        <w:t>the gNB</w:t>
      </w:r>
      <w:r w:rsidR="00784D3B" w:rsidRPr="00784D3B">
        <w:rPr>
          <w:b/>
          <w:bCs/>
          <w:lang w:val="en-GB"/>
        </w:rPr>
        <w:t xml:space="preserve">s/TRPs </w:t>
      </w:r>
      <w:r w:rsidR="00D90FA5" w:rsidRPr="00784D3B">
        <w:rPr>
          <w:b/>
          <w:bCs/>
          <w:lang w:val="en-GB"/>
        </w:rPr>
        <w:t xml:space="preserve">TX timing error difference </w:t>
      </w:r>
      <w:r w:rsidR="003E17BB">
        <w:rPr>
          <w:b/>
          <w:bCs/>
          <w:lang w:val="en-GB"/>
        </w:rPr>
        <w:t>can</w:t>
      </w:r>
      <w:r w:rsidR="00D90FA5" w:rsidRPr="00784D3B">
        <w:rPr>
          <w:b/>
          <w:bCs/>
          <w:lang w:val="en-GB"/>
        </w:rPr>
        <w:t xml:space="preserve"> </w:t>
      </w:r>
      <w:r w:rsidR="00784D3B" w:rsidRPr="00784D3B">
        <w:rPr>
          <w:b/>
          <w:bCs/>
          <w:lang w:val="en-GB"/>
        </w:rPr>
        <w:t xml:space="preserve">be </w:t>
      </w:r>
      <w:r w:rsidR="00B25701">
        <w:rPr>
          <w:b/>
          <w:bCs/>
          <w:lang w:val="en-GB"/>
        </w:rPr>
        <w:t>estimated</w:t>
      </w:r>
      <w:r w:rsidR="00784D3B" w:rsidRPr="00784D3B">
        <w:rPr>
          <w:b/>
          <w:bCs/>
          <w:lang w:val="en-GB"/>
        </w:rPr>
        <w:t xml:space="preserve"> with no impact from the timing errors of reference device</w:t>
      </w:r>
    </w:p>
    <w:p w14:paraId="24C49F8C" w14:textId="77777777" w:rsidR="008B640F" w:rsidRDefault="008B640F" w:rsidP="00DB2F24">
      <w:pPr>
        <w:pStyle w:val="3GPPText"/>
        <w:rPr>
          <w:lang w:val="en-GB"/>
        </w:rPr>
      </w:pPr>
    </w:p>
    <w:p w14:paraId="11484AD4" w14:textId="77777777" w:rsidR="00A42B2F" w:rsidRPr="003566CC" w:rsidRDefault="00A42B2F" w:rsidP="00A42B2F">
      <w:pPr>
        <w:pStyle w:val="3GPPText"/>
        <w:rPr>
          <w:b/>
          <w:bCs/>
          <w:i/>
          <w:iCs/>
          <w:lang w:val="en-GB"/>
        </w:rPr>
      </w:pPr>
      <w:r w:rsidRPr="003566CC">
        <w:rPr>
          <w:b/>
          <w:bCs/>
          <w:i/>
          <w:iCs/>
          <w:lang w:val="en-GB"/>
        </w:rPr>
        <w:t>Solution for UL-TDOA Positioning Method</w:t>
      </w:r>
    </w:p>
    <w:p w14:paraId="058ADEFD" w14:textId="63E7E6EA" w:rsidR="003D6942" w:rsidRDefault="003D6942" w:rsidP="00A42B2F">
      <w:pPr>
        <w:pStyle w:val="3GPPText"/>
        <w:rPr>
          <w:lang w:val="en-GB"/>
        </w:rPr>
      </w:pPr>
      <w:r>
        <w:rPr>
          <w:lang w:val="en-GB"/>
        </w:rPr>
        <w:t xml:space="preserve">For the UL-TDOA positioning method, the solution for each RX timing error difference </w:t>
      </w:r>
      <w:r w:rsidR="009B33C9">
        <w:rPr>
          <w:lang w:val="en-GB"/>
        </w:rPr>
        <w:t>(</w:t>
      </w:r>
      <w:proofErr w:type="spellStart"/>
      <w:r w:rsidR="009B33C9" w:rsidRPr="00505915">
        <w:rPr>
          <w:i/>
          <w:iCs/>
          <w:lang w:val="en-GB"/>
        </w:rPr>
        <w:t>e</w:t>
      </w:r>
      <w:r w:rsidR="009B33C9">
        <w:rPr>
          <w:i/>
          <w:iCs/>
          <w:vertAlign w:val="subscript"/>
          <w:lang w:val="en-GB"/>
        </w:rPr>
        <w:t>R</w:t>
      </w:r>
      <w:r w:rsidR="009B33C9" w:rsidRPr="00505915">
        <w:rPr>
          <w:i/>
          <w:iCs/>
          <w:vertAlign w:val="subscript"/>
          <w:lang w:val="en-GB"/>
        </w:rPr>
        <w:t>X</w:t>
      </w:r>
      <w:r w:rsidR="009B33C9" w:rsidRPr="00505915">
        <w:rPr>
          <w:vertAlign w:val="subscript"/>
          <w:lang w:val="en-GB"/>
        </w:rPr>
        <w:t>,</w:t>
      </w:r>
      <w:r w:rsidR="009B33C9" w:rsidRPr="00505915">
        <w:rPr>
          <w:i/>
          <w:iCs/>
          <w:vertAlign w:val="subscript"/>
          <w:lang w:val="en-GB"/>
        </w:rPr>
        <w:t>i</w:t>
      </w:r>
      <w:r w:rsidR="009B33C9" w:rsidRPr="00D4328B">
        <w:rPr>
          <w:i/>
          <w:iCs/>
          <w:vertAlign w:val="superscript"/>
          <w:lang w:val="en-GB"/>
        </w:rPr>
        <w:t>k</w:t>
      </w:r>
      <w:r w:rsidR="009B33C9" w:rsidRPr="00D4328B">
        <w:rPr>
          <w:i/>
          <w:iCs/>
          <w:sz w:val="18"/>
          <w:szCs w:val="16"/>
          <w:vertAlign w:val="superscript"/>
          <w:lang w:val="en-GB"/>
        </w:rPr>
        <w:t>i</w:t>
      </w:r>
      <w:proofErr w:type="spellEnd"/>
      <w:r w:rsidR="009B33C9">
        <w:rPr>
          <w:lang w:val="en-GB"/>
        </w:rPr>
        <w:t xml:space="preserve"> – </w:t>
      </w:r>
      <w:proofErr w:type="spellStart"/>
      <w:r w:rsidR="009B33C9" w:rsidRPr="00505915">
        <w:rPr>
          <w:i/>
          <w:iCs/>
          <w:lang w:val="en-GB"/>
        </w:rPr>
        <w:t>e</w:t>
      </w:r>
      <w:r w:rsidR="008426CC">
        <w:rPr>
          <w:i/>
          <w:iCs/>
          <w:vertAlign w:val="subscript"/>
          <w:lang w:val="en-GB"/>
        </w:rPr>
        <w:t>R</w:t>
      </w:r>
      <w:r w:rsidR="009B33C9" w:rsidRPr="00505915">
        <w:rPr>
          <w:i/>
          <w:iCs/>
          <w:vertAlign w:val="subscript"/>
          <w:lang w:val="en-GB"/>
        </w:rPr>
        <w:t>X</w:t>
      </w:r>
      <w:r w:rsidR="009B33C9" w:rsidRPr="00505915">
        <w:rPr>
          <w:vertAlign w:val="subscript"/>
          <w:lang w:val="en-GB"/>
        </w:rPr>
        <w:t>,</w:t>
      </w:r>
      <w:r w:rsidR="009B33C9" w:rsidRPr="00505915">
        <w:rPr>
          <w:i/>
          <w:iCs/>
          <w:vertAlign w:val="subscript"/>
          <w:lang w:val="en-GB"/>
        </w:rPr>
        <w:t>j</w:t>
      </w:r>
      <w:r w:rsidR="009B33C9" w:rsidRPr="00D4328B">
        <w:rPr>
          <w:i/>
          <w:iCs/>
          <w:vertAlign w:val="superscript"/>
          <w:lang w:val="en-GB"/>
        </w:rPr>
        <w:t>k</w:t>
      </w:r>
      <w:r w:rsidR="009B33C9" w:rsidRPr="00D4328B">
        <w:rPr>
          <w:i/>
          <w:iCs/>
          <w:sz w:val="18"/>
          <w:szCs w:val="16"/>
          <w:vertAlign w:val="superscript"/>
          <w:lang w:val="en-GB"/>
        </w:rPr>
        <w:t>j</w:t>
      </w:r>
      <w:proofErr w:type="spellEnd"/>
      <w:r w:rsidR="009B33C9">
        <w:rPr>
          <w:lang w:val="en-GB"/>
        </w:rPr>
        <w:t xml:space="preserve">) </w:t>
      </w:r>
      <w:r w:rsidR="007F5FFC">
        <w:rPr>
          <w:lang w:val="en-GB"/>
        </w:rPr>
        <w:t xml:space="preserve">using </w:t>
      </w:r>
      <w:r w:rsidR="007F5FFC">
        <w:rPr>
          <w:lang w:val="en-GB"/>
        </w:rPr>
        <w:fldChar w:fldCharType="begin"/>
      </w:r>
      <w:r w:rsidR="007F5FFC">
        <w:rPr>
          <w:lang w:val="en-GB"/>
        </w:rPr>
        <w:instrText xml:space="preserve"> REF _Ref67156558 \h </w:instrText>
      </w:r>
      <w:r w:rsidR="007F5FFC">
        <w:rPr>
          <w:lang w:val="en-GB"/>
        </w:rPr>
      </w:r>
      <w:r w:rsidR="007F5FFC">
        <w:rPr>
          <w:lang w:val="en-GB"/>
        </w:rPr>
        <w:fldChar w:fldCharType="separate"/>
      </w:r>
      <w:r w:rsidR="007B5577">
        <w:rPr>
          <w:b/>
          <w:lang w:eastAsia="zh-CN"/>
        </w:rPr>
        <w:t>(</w:t>
      </w:r>
      <w:r w:rsidR="007B5577">
        <w:rPr>
          <w:b/>
          <w:noProof/>
          <w:lang w:eastAsia="zh-CN"/>
        </w:rPr>
        <w:t>8</w:t>
      </w:r>
      <w:r w:rsidR="007B5577">
        <w:rPr>
          <w:b/>
          <w:lang w:eastAsia="zh-CN"/>
        </w:rPr>
        <w:t>)</w:t>
      </w:r>
      <w:r w:rsidR="007F5FFC">
        <w:rPr>
          <w:lang w:val="en-GB"/>
        </w:rPr>
        <w:fldChar w:fldCharType="end"/>
      </w:r>
      <w:r w:rsidR="007F5FFC">
        <w:rPr>
          <w:lang w:val="en-GB"/>
        </w:rPr>
        <w:t xml:space="preserve"> </w:t>
      </w:r>
      <w:r w:rsidR="009B33C9">
        <w:rPr>
          <w:lang w:val="en-GB"/>
        </w:rPr>
        <w:t>can be found in the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6652A8" w:rsidRPr="005171C3" w14:paraId="34D425BA" w14:textId="77777777" w:rsidTr="003557A9">
        <w:trPr>
          <w:trHeight w:val="782"/>
        </w:trPr>
        <w:tc>
          <w:tcPr>
            <w:tcW w:w="8330" w:type="dxa"/>
            <w:tcBorders>
              <w:top w:val="nil"/>
              <w:left w:val="nil"/>
              <w:bottom w:val="nil"/>
              <w:right w:val="nil"/>
            </w:tcBorders>
            <w:shd w:val="clear" w:color="auto" w:fill="auto"/>
            <w:vAlign w:val="center"/>
          </w:tcPr>
          <w:p w14:paraId="7E24700F" w14:textId="274CD9D2" w:rsidR="006652A8" w:rsidRPr="005171C3" w:rsidRDefault="0089277E" w:rsidP="003557A9">
            <w:pPr>
              <w:pStyle w:val="BodyText"/>
              <w:jc w:val="center"/>
            </w:pPr>
            <w:r w:rsidRPr="008E700A">
              <w:rPr>
                <w:position w:val="-22"/>
                <w:lang w:val="en-GB"/>
              </w:rPr>
              <w:object w:dxaOrig="4080" w:dyaOrig="560" w14:anchorId="0B75989A">
                <v:shape id="_x0000_i1036" type="#_x0000_t75" style="width:205pt;height:25.5pt" o:ole="">
                  <v:imagedata r:id="rId32" o:title=""/>
                </v:shape>
                <o:OLEObject Type="Embed" ProgID="Equation.DSMT4" ShapeID="_x0000_i1036" DrawAspect="Content" ObjectID="_1679242698" r:id="rId33"/>
              </w:object>
            </w:r>
            <w:r w:rsidR="006652A8">
              <w:rPr>
                <w:lang w:val="en-GB"/>
              </w:rPr>
              <w:t>.</w:t>
            </w:r>
          </w:p>
        </w:tc>
        <w:tc>
          <w:tcPr>
            <w:tcW w:w="1574" w:type="dxa"/>
            <w:tcBorders>
              <w:top w:val="nil"/>
              <w:left w:val="nil"/>
              <w:bottom w:val="nil"/>
              <w:right w:val="nil"/>
            </w:tcBorders>
            <w:shd w:val="clear" w:color="auto" w:fill="auto"/>
            <w:vAlign w:val="center"/>
          </w:tcPr>
          <w:p w14:paraId="56EBF2F3" w14:textId="7EF84399" w:rsidR="006652A8" w:rsidRPr="005171C3" w:rsidRDefault="006652A8" w:rsidP="003557A9">
            <w:pPr>
              <w:pStyle w:val="BodyText"/>
              <w:jc w:val="right"/>
              <w:rPr>
                <w:b/>
              </w:rPr>
            </w:pPr>
            <w:r w:rsidRPr="005171C3">
              <w:rPr>
                <w:b/>
              </w:rPr>
              <w:t>(</w:t>
            </w:r>
            <w:r w:rsidRPr="005171C3">
              <w:rPr>
                <w:b/>
              </w:rPr>
              <w:fldChar w:fldCharType="begin"/>
            </w:r>
            <w:r w:rsidRPr="005171C3">
              <w:rPr>
                <w:b/>
              </w:rPr>
              <w:instrText xml:space="preserve"> SEQ ( \* ARABIC </w:instrText>
            </w:r>
            <w:r w:rsidRPr="005171C3">
              <w:rPr>
                <w:b/>
              </w:rPr>
              <w:fldChar w:fldCharType="separate"/>
            </w:r>
            <w:r w:rsidR="007B5577">
              <w:rPr>
                <w:b/>
                <w:noProof/>
              </w:rPr>
              <w:t>10</w:t>
            </w:r>
            <w:r w:rsidRPr="005171C3">
              <w:rPr>
                <w:b/>
              </w:rPr>
              <w:fldChar w:fldCharType="end"/>
            </w:r>
            <w:r w:rsidRPr="005171C3">
              <w:rPr>
                <w:b/>
              </w:rPr>
              <w:t>)</w:t>
            </w:r>
          </w:p>
        </w:tc>
      </w:tr>
    </w:tbl>
    <w:p w14:paraId="43291796" w14:textId="77777777" w:rsidR="00501584" w:rsidRDefault="00501584" w:rsidP="003A3FC2">
      <w:pPr>
        <w:pStyle w:val="3GPPText"/>
        <w:rPr>
          <w:lang w:val="en-GB"/>
        </w:rPr>
      </w:pPr>
    </w:p>
    <w:p w14:paraId="3664B229" w14:textId="77777777" w:rsidR="003A3FC2" w:rsidRDefault="003A3FC2" w:rsidP="00EF54BB">
      <w:pPr>
        <w:pStyle w:val="3GPPText"/>
        <w:numPr>
          <w:ilvl w:val="0"/>
          <w:numId w:val="8"/>
        </w:numPr>
        <w:ind w:left="0"/>
        <w:textAlignment w:val="auto"/>
        <w:rPr>
          <w:lang w:val="en-GB"/>
        </w:rPr>
      </w:pPr>
    </w:p>
    <w:p w14:paraId="5013ACC7" w14:textId="326C17EC" w:rsidR="003A3FC2" w:rsidRPr="00F74436" w:rsidRDefault="003A3FC2" w:rsidP="00F74436">
      <w:pPr>
        <w:pStyle w:val="3GPPAgreements"/>
        <w:rPr>
          <w:b/>
          <w:bCs/>
        </w:rPr>
      </w:pPr>
      <w:r w:rsidRPr="00F74436">
        <w:rPr>
          <w:b/>
          <w:bCs/>
        </w:rPr>
        <w:t xml:space="preserve">If reference device uses the same TX TEGs for transmission with different gNBs/TRPs, then the gNBs/TRPs RX timing error difference </w:t>
      </w:r>
      <w:r w:rsidR="00D366E2" w:rsidRPr="00F74436">
        <w:rPr>
          <w:b/>
          <w:bCs/>
        </w:rPr>
        <w:t>can</w:t>
      </w:r>
      <w:r w:rsidRPr="00F74436">
        <w:rPr>
          <w:b/>
          <w:bCs/>
        </w:rPr>
        <w:t xml:space="preserve"> be estimated with no impact from the timing errors of reference device</w:t>
      </w:r>
    </w:p>
    <w:p w14:paraId="730BEB26" w14:textId="1BA29CA2" w:rsidR="00BB2C04" w:rsidRDefault="00BB2C04" w:rsidP="00DB2F24">
      <w:pPr>
        <w:pStyle w:val="3GPPText"/>
        <w:rPr>
          <w:lang w:val="en-GB"/>
        </w:rPr>
      </w:pPr>
    </w:p>
    <w:p w14:paraId="1893B528" w14:textId="77777777" w:rsidR="00D01071" w:rsidRPr="00BF151B" w:rsidRDefault="00D01071" w:rsidP="00D01071">
      <w:pPr>
        <w:pStyle w:val="3GPPText"/>
        <w:rPr>
          <w:b/>
          <w:bCs/>
          <w:i/>
          <w:iCs/>
          <w:lang w:val="en-GB"/>
        </w:rPr>
      </w:pPr>
      <w:r w:rsidRPr="00BF151B">
        <w:rPr>
          <w:b/>
          <w:bCs/>
          <w:i/>
          <w:iCs/>
          <w:lang w:val="en-GB"/>
        </w:rPr>
        <w:t>Solution for Multi-RTT Positioning Method</w:t>
      </w:r>
    </w:p>
    <w:p w14:paraId="133ABAFF" w14:textId="160BBF09" w:rsidR="009D08E3" w:rsidRDefault="002A5EDA" w:rsidP="009D08E3">
      <w:pPr>
        <w:pStyle w:val="3GPPText"/>
        <w:rPr>
          <w:lang w:val="en-GB"/>
        </w:rPr>
      </w:pPr>
      <w:r>
        <w:rPr>
          <w:lang w:val="en-GB"/>
        </w:rPr>
        <w:t xml:space="preserve">For the Multi-RTT </w:t>
      </w:r>
      <w:r w:rsidR="00382CD3">
        <w:rPr>
          <w:lang w:val="en-GB"/>
        </w:rPr>
        <w:t xml:space="preserve">positioning method, </w:t>
      </w:r>
      <w:r w:rsidR="00F97844">
        <w:rPr>
          <w:lang w:val="en-GB"/>
        </w:rPr>
        <w:t xml:space="preserve">the solution for the common timing error using </w:t>
      </w:r>
      <w:r w:rsidR="00F97844">
        <w:rPr>
          <w:lang w:val="en-GB"/>
        </w:rPr>
        <w:fldChar w:fldCharType="begin"/>
      </w:r>
      <w:r w:rsidR="00F97844">
        <w:rPr>
          <w:lang w:val="en-GB"/>
        </w:rPr>
        <w:instrText xml:space="preserve"> REF _Ref67944055 \h </w:instrText>
      </w:r>
      <w:r w:rsidR="00F97844">
        <w:rPr>
          <w:lang w:val="en-GB"/>
        </w:rPr>
      </w:r>
      <w:r w:rsidR="00F97844">
        <w:rPr>
          <w:lang w:val="en-GB"/>
        </w:rPr>
        <w:fldChar w:fldCharType="separate"/>
      </w:r>
      <w:r w:rsidR="007B5577">
        <w:rPr>
          <w:b/>
          <w:lang w:eastAsia="zh-CN"/>
        </w:rPr>
        <w:t>(</w:t>
      </w:r>
      <w:r w:rsidR="007B5577">
        <w:rPr>
          <w:b/>
          <w:noProof/>
          <w:lang w:eastAsia="zh-CN"/>
        </w:rPr>
        <w:t>7</w:t>
      </w:r>
      <w:r w:rsidR="007B5577">
        <w:rPr>
          <w:b/>
          <w:lang w:eastAsia="zh-CN"/>
        </w:rPr>
        <w:t>)</w:t>
      </w:r>
      <w:r w:rsidR="00F97844">
        <w:rPr>
          <w:lang w:val="en-GB"/>
        </w:rPr>
        <w:fldChar w:fldCharType="end"/>
      </w:r>
      <w:r w:rsidR="00F97844">
        <w:rPr>
          <w:lang w:val="en-GB"/>
        </w:rPr>
        <w:t xml:space="preserve"> and </w:t>
      </w:r>
      <w:r w:rsidR="00F97844">
        <w:rPr>
          <w:lang w:val="en-GB"/>
        </w:rPr>
        <w:fldChar w:fldCharType="begin"/>
      </w:r>
      <w:r w:rsidR="00F97844">
        <w:rPr>
          <w:lang w:val="en-GB"/>
        </w:rPr>
        <w:instrText xml:space="preserve"> REF _Ref67156558 \h </w:instrText>
      </w:r>
      <w:r w:rsidR="00F97844">
        <w:rPr>
          <w:lang w:val="en-GB"/>
        </w:rPr>
      </w:r>
      <w:r w:rsidR="00F97844">
        <w:rPr>
          <w:lang w:val="en-GB"/>
        </w:rPr>
        <w:fldChar w:fldCharType="separate"/>
      </w:r>
      <w:r w:rsidR="007B5577">
        <w:rPr>
          <w:b/>
          <w:lang w:eastAsia="zh-CN"/>
        </w:rPr>
        <w:t>(</w:t>
      </w:r>
      <w:r w:rsidR="007B5577">
        <w:rPr>
          <w:b/>
          <w:noProof/>
          <w:lang w:eastAsia="zh-CN"/>
        </w:rPr>
        <w:t>8</w:t>
      </w:r>
      <w:r w:rsidR="007B5577">
        <w:rPr>
          <w:b/>
          <w:lang w:eastAsia="zh-CN"/>
        </w:rPr>
        <w:t>)</w:t>
      </w:r>
      <w:r w:rsidR="00F97844">
        <w:rPr>
          <w:lang w:val="en-GB"/>
        </w:rPr>
        <w:fldChar w:fldCharType="end"/>
      </w:r>
      <w:r w:rsidR="00F97844">
        <w:rPr>
          <w:lang w:val="en-GB"/>
        </w:rPr>
        <w:t xml:space="preserve"> can be found in the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9D08E3" w:rsidRPr="005171C3" w14:paraId="2333C35F" w14:textId="77777777" w:rsidTr="003557A9">
        <w:trPr>
          <w:trHeight w:val="782"/>
        </w:trPr>
        <w:tc>
          <w:tcPr>
            <w:tcW w:w="8330" w:type="dxa"/>
            <w:tcBorders>
              <w:top w:val="nil"/>
              <w:left w:val="nil"/>
              <w:bottom w:val="nil"/>
              <w:right w:val="nil"/>
            </w:tcBorders>
            <w:shd w:val="clear" w:color="auto" w:fill="auto"/>
            <w:vAlign w:val="center"/>
          </w:tcPr>
          <w:p w14:paraId="4F2487F3" w14:textId="1CF8FFC7" w:rsidR="009D08E3" w:rsidRPr="005171C3" w:rsidRDefault="00CD4746" w:rsidP="003557A9">
            <w:pPr>
              <w:pStyle w:val="BodyText"/>
              <w:jc w:val="center"/>
            </w:pPr>
            <w:r w:rsidRPr="000F3906">
              <w:rPr>
                <w:rFonts w:asciiTheme="minorHAnsi" w:hAnsiTheme="minorHAnsi" w:cstheme="minorHAnsi"/>
                <w:position w:val="-20"/>
              </w:rPr>
              <w:object w:dxaOrig="3260" w:dyaOrig="520" w14:anchorId="2054D48F">
                <v:shape id="_x0000_i1037" type="#_x0000_t75" style="width:164.5pt;height:25.5pt" o:ole="">
                  <v:imagedata r:id="rId34" o:title=""/>
                </v:shape>
                <o:OLEObject Type="Embed" ProgID="Equation.DSMT4" ShapeID="_x0000_i1037" DrawAspect="Content" ObjectID="_1679242699" r:id="rId35"/>
              </w:object>
            </w:r>
            <w:r w:rsidR="009D08E3">
              <w:rPr>
                <w:lang w:val="en-GB"/>
              </w:rPr>
              <w:t>.</w:t>
            </w:r>
          </w:p>
        </w:tc>
        <w:tc>
          <w:tcPr>
            <w:tcW w:w="1574" w:type="dxa"/>
            <w:tcBorders>
              <w:top w:val="nil"/>
              <w:left w:val="nil"/>
              <w:bottom w:val="nil"/>
              <w:right w:val="nil"/>
            </w:tcBorders>
            <w:shd w:val="clear" w:color="auto" w:fill="auto"/>
            <w:vAlign w:val="center"/>
          </w:tcPr>
          <w:p w14:paraId="478061C6" w14:textId="0C4283A0" w:rsidR="009D08E3" w:rsidRPr="005171C3" w:rsidRDefault="009D08E3" w:rsidP="003557A9">
            <w:pPr>
              <w:pStyle w:val="BodyText"/>
              <w:jc w:val="right"/>
              <w:rPr>
                <w:b/>
              </w:rPr>
            </w:pPr>
            <w:bookmarkStart w:id="10" w:name="_Ref67327848"/>
            <w:r w:rsidRPr="005171C3">
              <w:rPr>
                <w:b/>
              </w:rPr>
              <w:t>(</w:t>
            </w:r>
            <w:r w:rsidRPr="005171C3">
              <w:rPr>
                <w:b/>
              </w:rPr>
              <w:fldChar w:fldCharType="begin"/>
            </w:r>
            <w:r w:rsidRPr="005171C3">
              <w:rPr>
                <w:b/>
              </w:rPr>
              <w:instrText xml:space="preserve"> SEQ ( \* ARABIC </w:instrText>
            </w:r>
            <w:r w:rsidRPr="005171C3">
              <w:rPr>
                <w:b/>
              </w:rPr>
              <w:fldChar w:fldCharType="separate"/>
            </w:r>
            <w:r w:rsidR="007B5577">
              <w:rPr>
                <w:b/>
                <w:noProof/>
              </w:rPr>
              <w:t>11</w:t>
            </w:r>
            <w:r w:rsidRPr="005171C3">
              <w:rPr>
                <w:b/>
              </w:rPr>
              <w:fldChar w:fldCharType="end"/>
            </w:r>
            <w:r w:rsidRPr="005171C3">
              <w:rPr>
                <w:b/>
              </w:rPr>
              <w:t>)</w:t>
            </w:r>
            <w:bookmarkEnd w:id="10"/>
          </w:p>
        </w:tc>
      </w:tr>
    </w:tbl>
    <w:p w14:paraId="5989A227" w14:textId="77777777" w:rsidR="00095319" w:rsidRDefault="00095319" w:rsidP="00C92A26">
      <w:pPr>
        <w:pStyle w:val="3GPPText"/>
        <w:rPr>
          <w:lang w:val="en-GB"/>
        </w:rPr>
      </w:pPr>
    </w:p>
    <w:p w14:paraId="54A4B130" w14:textId="77777777" w:rsidR="00C92A26" w:rsidRDefault="00C92A26" w:rsidP="00EF54BB">
      <w:pPr>
        <w:pStyle w:val="3GPPText"/>
        <w:numPr>
          <w:ilvl w:val="0"/>
          <w:numId w:val="8"/>
        </w:numPr>
        <w:ind w:left="0"/>
        <w:textAlignment w:val="auto"/>
        <w:rPr>
          <w:lang w:val="en-GB"/>
        </w:rPr>
      </w:pPr>
    </w:p>
    <w:p w14:paraId="4D2E7340" w14:textId="2B104A75" w:rsidR="00C92A26" w:rsidRPr="00F0592A" w:rsidRDefault="00F74436" w:rsidP="00F74436">
      <w:pPr>
        <w:pStyle w:val="3GPPAgreements"/>
        <w:rPr>
          <w:lang w:val="en-GB"/>
        </w:rPr>
      </w:pPr>
      <w:r>
        <w:rPr>
          <w:b/>
          <w:bCs/>
        </w:rPr>
        <w:t>7-A</w:t>
      </w:r>
      <w:r w:rsidR="00F0592A">
        <w:rPr>
          <w:b/>
          <w:bCs/>
          <w:lang w:val="en-GB"/>
        </w:rPr>
        <w:t xml:space="preserve">) </w:t>
      </w:r>
      <w:r w:rsidR="00E21590" w:rsidRPr="00E16D4F">
        <w:rPr>
          <w:b/>
          <w:bCs/>
          <w:lang w:val="en-GB"/>
        </w:rPr>
        <w:t xml:space="preserve">If </w:t>
      </w:r>
      <w:r w:rsidR="00057E70">
        <w:rPr>
          <w:b/>
          <w:bCs/>
          <w:lang w:val="en-GB"/>
        </w:rPr>
        <w:t>reference device use</w:t>
      </w:r>
      <w:r w:rsidR="006C6DC1">
        <w:rPr>
          <w:b/>
          <w:bCs/>
          <w:lang w:val="en-GB"/>
        </w:rPr>
        <w:t>s</w:t>
      </w:r>
      <w:r w:rsidR="00057E70">
        <w:rPr>
          <w:b/>
          <w:bCs/>
          <w:lang w:val="en-GB"/>
        </w:rPr>
        <w:t xml:space="preserve"> the same TX and RX TEGs for transmission and reception with different gNBs/TRPs, then the </w:t>
      </w:r>
      <w:r w:rsidR="009E2042">
        <w:rPr>
          <w:b/>
          <w:bCs/>
          <w:lang w:val="en-GB"/>
        </w:rPr>
        <w:t xml:space="preserve">estimated </w:t>
      </w:r>
      <w:r w:rsidR="00057E70">
        <w:rPr>
          <w:b/>
          <w:bCs/>
          <w:lang w:val="en-GB"/>
        </w:rPr>
        <w:t xml:space="preserve">gNBs/TRPs </w:t>
      </w:r>
      <w:r w:rsidR="00645559">
        <w:rPr>
          <w:b/>
          <w:bCs/>
          <w:lang w:val="en-GB"/>
        </w:rPr>
        <w:t xml:space="preserve">total timing errors will have the same bias </w:t>
      </w:r>
      <w:r w:rsidR="00454118">
        <w:rPr>
          <w:b/>
          <w:bCs/>
          <w:lang w:val="en-GB"/>
        </w:rPr>
        <w:t xml:space="preserve">(identical for all gNBs/TRPs) </w:t>
      </w:r>
      <w:r w:rsidR="00645559">
        <w:rPr>
          <w:b/>
          <w:bCs/>
          <w:lang w:val="en-GB"/>
        </w:rPr>
        <w:t xml:space="preserve">equal to the </w:t>
      </w:r>
      <w:r w:rsidR="009E2042">
        <w:rPr>
          <w:b/>
          <w:bCs/>
          <w:lang w:val="en-GB"/>
        </w:rPr>
        <w:t>total timing error of the reference device</w:t>
      </w:r>
    </w:p>
    <w:p w14:paraId="1C459A9A" w14:textId="7F394DE5" w:rsidR="00F0592A" w:rsidRPr="00E16D4F" w:rsidRDefault="00F74436" w:rsidP="00F74436">
      <w:pPr>
        <w:pStyle w:val="3GPPAgreements"/>
        <w:rPr>
          <w:lang w:val="en-GB"/>
        </w:rPr>
      </w:pPr>
      <w:r>
        <w:rPr>
          <w:b/>
          <w:bCs/>
          <w:lang w:val="en-GB"/>
        </w:rPr>
        <w:t>7-B</w:t>
      </w:r>
      <w:r w:rsidR="00F0592A">
        <w:rPr>
          <w:b/>
          <w:bCs/>
          <w:lang w:val="en-GB"/>
        </w:rPr>
        <w:t xml:space="preserve">) This bias can be </w:t>
      </w:r>
      <w:r w:rsidR="00F0592A" w:rsidRPr="00F74436">
        <w:rPr>
          <w:b/>
          <w:bCs/>
        </w:rPr>
        <w:t>neglected</w:t>
      </w:r>
      <w:r w:rsidR="00F0592A">
        <w:rPr>
          <w:b/>
          <w:bCs/>
          <w:lang w:val="en-GB"/>
        </w:rPr>
        <w:t xml:space="preserve">, if </w:t>
      </w:r>
      <w:r w:rsidR="00396AAC">
        <w:rPr>
          <w:b/>
          <w:bCs/>
          <w:lang w:val="en-GB"/>
        </w:rPr>
        <w:t>the total timing error of reference device is small enough</w:t>
      </w:r>
      <w:r w:rsidR="00E73052">
        <w:rPr>
          <w:b/>
          <w:bCs/>
          <w:lang w:val="en-GB"/>
        </w:rPr>
        <w:t xml:space="preserve"> </w:t>
      </w:r>
      <w:r w:rsidR="00E26737">
        <w:rPr>
          <w:b/>
          <w:bCs/>
          <w:lang w:val="en-GB"/>
        </w:rPr>
        <w:t xml:space="preserve">compared to other gNB/TRP/UE errors </w:t>
      </w:r>
      <w:r w:rsidR="00E5125B">
        <w:rPr>
          <w:b/>
          <w:bCs/>
          <w:lang w:val="en-GB"/>
        </w:rPr>
        <w:t>and</w:t>
      </w:r>
      <w:r w:rsidR="006820FD">
        <w:rPr>
          <w:b/>
          <w:bCs/>
          <w:lang w:val="en-GB"/>
        </w:rPr>
        <w:t xml:space="preserve"> </w:t>
      </w:r>
      <w:r w:rsidR="00A82592">
        <w:rPr>
          <w:b/>
          <w:bCs/>
          <w:lang w:val="en-GB"/>
        </w:rPr>
        <w:t xml:space="preserve">meets the certain </w:t>
      </w:r>
      <w:r w:rsidR="000C1DE0">
        <w:rPr>
          <w:b/>
          <w:bCs/>
          <w:lang w:val="en-GB"/>
        </w:rPr>
        <w:t xml:space="preserve">error </w:t>
      </w:r>
      <w:r w:rsidR="00A82592">
        <w:rPr>
          <w:b/>
          <w:bCs/>
          <w:lang w:val="en-GB"/>
        </w:rPr>
        <w:t>margin requirement</w:t>
      </w:r>
    </w:p>
    <w:p w14:paraId="21A68496" w14:textId="77777777" w:rsidR="00E16D4F" w:rsidRDefault="00E16D4F" w:rsidP="00DB2F24">
      <w:pPr>
        <w:pStyle w:val="3GPPText"/>
        <w:rPr>
          <w:lang w:val="en-GB"/>
        </w:rPr>
      </w:pPr>
    </w:p>
    <w:p w14:paraId="0BFAEB81" w14:textId="0D7AE8A5" w:rsidR="005159D3" w:rsidRPr="00BF151B" w:rsidRDefault="005159D3" w:rsidP="005159D3">
      <w:pPr>
        <w:pStyle w:val="3GPPText"/>
        <w:rPr>
          <w:b/>
          <w:bCs/>
          <w:i/>
          <w:iCs/>
          <w:lang w:val="en-GB"/>
        </w:rPr>
      </w:pPr>
      <w:r w:rsidRPr="00BF151B">
        <w:rPr>
          <w:b/>
          <w:bCs/>
          <w:i/>
          <w:iCs/>
          <w:lang w:val="en-GB"/>
        </w:rPr>
        <w:t xml:space="preserve">Solution for Multi-RTT </w:t>
      </w:r>
      <w:r>
        <w:rPr>
          <w:b/>
          <w:bCs/>
          <w:i/>
          <w:iCs/>
          <w:lang w:val="en-GB"/>
        </w:rPr>
        <w:t xml:space="preserve">Time Difference </w:t>
      </w:r>
      <w:r w:rsidRPr="00BF151B">
        <w:rPr>
          <w:b/>
          <w:bCs/>
          <w:i/>
          <w:iCs/>
          <w:lang w:val="en-GB"/>
        </w:rPr>
        <w:t>Positioning Method</w:t>
      </w:r>
    </w:p>
    <w:p w14:paraId="24D18F59" w14:textId="51F16840" w:rsidR="00DA1F8B" w:rsidRDefault="00F342E2" w:rsidP="00DB2F24">
      <w:pPr>
        <w:pStyle w:val="3GPPText"/>
        <w:rPr>
          <w:lang w:val="en-GB"/>
        </w:rPr>
      </w:pPr>
      <w:r>
        <w:rPr>
          <w:lang w:val="en-GB"/>
        </w:rPr>
        <w:lastRenderedPageBreak/>
        <w:t xml:space="preserve">For the Multi-RTT time difference method, </w:t>
      </w:r>
      <w:r w:rsidR="002C44E8">
        <w:rPr>
          <w:lang w:val="en-GB"/>
        </w:rPr>
        <w:t xml:space="preserve">the solution for the common timing error difference using </w:t>
      </w:r>
      <w:r w:rsidR="002C44E8">
        <w:rPr>
          <w:lang w:val="en-GB"/>
        </w:rPr>
        <w:fldChar w:fldCharType="begin"/>
      </w:r>
      <w:r w:rsidR="002C44E8">
        <w:rPr>
          <w:lang w:val="en-GB"/>
        </w:rPr>
        <w:instrText xml:space="preserve"> REF _Ref67327848 \h </w:instrText>
      </w:r>
      <w:r w:rsidR="002C44E8">
        <w:rPr>
          <w:lang w:val="en-GB"/>
        </w:rPr>
      </w:r>
      <w:r w:rsidR="002C44E8">
        <w:rPr>
          <w:lang w:val="en-GB"/>
        </w:rPr>
        <w:fldChar w:fldCharType="separate"/>
      </w:r>
      <w:r w:rsidR="007B5577" w:rsidRPr="005171C3">
        <w:rPr>
          <w:b/>
        </w:rPr>
        <w:t>(</w:t>
      </w:r>
      <w:r w:rsidR="007B5577">
        <w:rPr>
          <w:b/>
          <w:noProof/>
        </w:rPr>
        <w:t>11</w:t>
      </w:r>
      <w:r w:rsidR="007B5577" w:rsidRPr="005171C3">
        <w:rPr>
          <w:b/>
        </w:rPr>
        <w:t>)</w:t>
      </w:r>
      <w:r w:rsidR="002C44E8">
        <w:rPr>
          <w:lang w:val="en-GB"/>
        </w:rPr>
        <w:fldChar w:fldCharType="end"/>
      </w:r>
      <w:r w:rsidR="00D47532">
        <w:rPr>
          <w:lang w:val="en-GB"/>
        </w:rPr>
        <w:t xml:space="preserve"> can be found in the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113E7B" w14:paraId="2507C0C6" w14:textId="77777777" w:rsidTr="003557A9">
        <w:trPr>
          <w:trHeight w:val="782"/>
        </w:trPr>
        <w:tc>
          <w:tcPr>
            <w:tcW w:w="8330" w:type="dxa"/>
            <w:tcBorders>
              <w:top w:val="nil"/>
              <w:left w:val="nil"/>
              <w:bottom w:val="nil"/>
              <w:right w:val="nil"/>
            </w:tcBorders>
            <w:vAlign w:val="center"/>
            <w:hideMark/>
          </w:tcPr>
          <w:p w14:paraId="36F65C1C" w14:textId="4E6DA3A1" w:rsidR="00113E7B" w:rsidRDefault="00F3593E" w:rsidP="003557A9">
            <w:pPr>
              <w:pStyle w:val="BodyText"/>
              <w:spacing w:line="256" w:lineRule="auto"/>
              <w:jc w:val="center"/>
              <w:rPr>
                <w:rFonts w:asciiTheme="minorHAnsi" w:hAnsiTheme="minorHAnsi" w:cstheme="minorHAnsi"/>
              </w:rPr>
            </w:pPr>
            <w:r w:rsidRPr="0008275D">
              <w:rPr>
                <w:rFonts w:asciiTheme="minorHAnsi" w:hAnsiTheme="minorHAnsi" w:cstheme="minorHAnsi"/>
                <w:position w:val="-22"/>
              </w:rPr>
              <w:object w:dxaOrig="5720" w:dyaOrig="560" w14:anchorId="605BA5D9">
                <v:shape id="_x0000_i1038" type="#_x0000_t75" style="width:4in;height:25.5pt" o:ole="">
                  <v:imagedata r:id="rId36" o:title=""/>
                </v:shape>
                <o:OLEObject Type="Embed" ProgID="Equation.DSMT4" ShapeID="_x0000_i1038" DrawAspect="Content" ObjectID="_1679242700" r:id="rId37"/>
              </w:object>
            </w:r>
            <w:r w:rsidR="00113E7B">
              <w:rPr>
                <w:rFonts w:asciiTheme="minorHAnsi" w:hAnsiTheme="minorHAnsi" w:cstheme="minorHAnsi"/>
              </w:rPr>
              <w:t>.</w:t>
            </w:r>
          </w:p>
        </w:tc>
        <w:tc>
          <w:tcPr>
            <w:tcW w:w="1574" w:type="dxa"/>
            <w:tcBorders>
              <w:top w:val="nil"/>
              <w:left w:val="nil"/>
              <w:bottom w:val="nil"/>
              <w:right w:val="nil"/>
            </w:tcBorders>
            <w:vAlign w:val="center"/>
            <w:hideMark/>
          </w:tcPr>
          <w:p w14:paraId="243875B1" w14:textId="14E885CA" w:rsidR="00113E7B" w:rsidRDefault="00113E7B" w:rsidP="003557A9">
            <w:pPr>
              <w:pStyle w:val="BodyText"/>
              <w:spacing w:line="256" w:lineRule="auto"/>
              <w:jc w:val="right"/>
              <w:rPr>
                <w:rFonts w:asciiTheme="minorHAnsi" w:hAnsiTheme="minorHAnsi" w:cstheme="minorHAnsi"/>
                <w:b/>
              </w:rPr>
            </w:pPr>
            <w:r>
              <w:rPr>
                <w:rFonts w:asciiTheme="minorHAnsi" w:hAnsiTheme="minorHAnsi" w:cstheme="minorHAnsi"/>
                <w:b/>
              </w:rPr>
              <w:t>(</w:t>
            </w:r>
            <w:r>
              <w:rPr>
                <w:rFonts w:asciiTheme="minorHAnsi" w:hAnsiTheme="minorHAnsi" w:cstheme="minorHAnsi"/>
                <w:b/>
              </w:rPr>
              <w:fldChar w:fldCharType="begin"/>
            </w:r>
            <w:r>
              <w:rPr>
                <w:rFonts w:asciiTheme="minorHAnsi" w:hAnsiTheme="minorHAnsi" w:cstheme="minorHAnsi"/>
                <w:b/>
              </w:rPr>
              <w:instrText xml:space="preserve"> SEQ ( \* ARABIC </w:instrText>
            </w:r>
            <w:r>
              <w:rPr>
                <w:rFonts w:asciiTheme="minorHAnsi" w:hAnsiTheme="minorHAnsi" w:cstheme="minorHAnsi"/>
                <w:b/>
              </w:rPr>
              <w:fldChar w:fldCharType="separate"/>
            </w:r>
            <w:r w:rsidR="007B5577">
              <w:rPr>
                <w:rFonts w:asciiTheme="minorHAnsi" w:hAnsiTheme="minorHAnsi" w:cstheme="minorHAnsi"/>
                <w:b/>
                <w:noProof/>
              </w:rPr>
              <w:t>12</w:t>
            </w:r>
            <w:r>
              <w:rPr>
                <w:rFonts w:asciiTheme="minorHAnsi" w:hAnsiTheme="minorHAnsi" w:cstheme="minorHAnsi"/>
                <w:b/>
              </w:rPr>
              <w:fldChar w:fldCharType="end"/>
            </w:r>
            <w:r>
              <w:rPr>
                <w:rFonts w:asciiTheme="minorHAnsi" w:hAnsiTheme="minorHAnsi" w:cstheme="minorHAnsi"/>
                <w:b/>
              </w:rPr>
              <w:t>)</w:t>
            </w:r>
          </w:p>
        </w:tc>
      </w:tr>
    </w:tbl>
    <w:p w14:paraId="61E80CB7" w14:textId="77777777" w:rsidR="00B669E4" w:rsidRDefault="00B669E4" w:rsidP="00B669E4">
      <w:pPr>
        <w:pStyle w:val="3GPPText"/>
        <w:rPr>
          <w:lang w:val="en-GB"/>
        </w:rPr>
      </w:pPr>
    </w:p>
    <w:p w14:paraId="1E3CB701" w14:textId="77777777" w:rsidR="00B669E4" w:rsidRDefault="00B669E4" w:rsidP="00EF54BB">
      <w:pPr>
        <w:pStyle w:val="3GPPText"/>
        <w:numPr>
          <w:ilvl w:val="0"/>
          <w:numId w:val="8"/>
        </w:numPr>
        <w:ind w:left="0"/>
        <w:textAlignment w:val="auto"/>
        <w:rPr>
          <w:lang w:val="en-GB"/>
        </w:rPr>
      </w:pPr>
    </w:p>
    <w:p w14:paraId="7F84EDD3" w14:textId="6516C002" w:rsidR="00AE429D" w:rsidRPr="00784D3B" w:rsidRDefault="00AE429D" w:rsidP="00EF54BB">
      <w:pPr>
        <w:pStyle w:val="3GPPAgreements"/>
        <w:rPr>
          <w:lang w:val="en-GB"/>
        </w:rPr>
      </w:pPr>
      <w:r w:rsidRPr="00784D3B">
        <w:rPr>
          <w:b/>
          <w:bCs/>
          <w:lang w:val="en-GB"/>
        </w:rPr>
        <w:t xml:space="preserve">If reference </w:t>
      </w:r>
      <w:r w:rsidRPr="00EF54BB">
        <w:rPr>
          <w:b/>
          <w:bCs/>
        </w:rPr>
        <w:t>device</w:t>
      </w:r>
      <w:r w:rsidRPr="00784D3B">
        <w:rPr>
          <w:b/>
          <w:bCs/>
          <w:lang w:val="en-GB"/>
        </w:rPr>
        <w:t xml:space="preserve"> uses the same TX and RX TEGs for transmission and reception with different gNBs/TRPs, then the gNBs/</w:t>
      </w:r>
      <w:r w:rsidRPr="00EF54BB">
        <w:rPr>
          <w:b/>
          <w:bCs/>
        </w:rPr>
        <w:t>TRPs</w:t>
      </w:r>
      <w:r w:rsidRPr="00784D3B">
        <w:rPr>
          <w:b/>
          <w:bCs/>
          <w:lang w:val="en-GB"/>
        </w:rPr>
        <w:t xml:space="preserve"> </w:t>
      </w:r>
      <w:r w:rsidR="005B6623">
        <w:rPr>
          <w:b/>
          <w:bCs/>
          <w:lang w:val="en-GB"/>
        </w:rPr>
        <w:t>total</w:t>
      </w:r>
      <w:r w:rsidRPr="00784D3B">
        <w:rPr>
          <w:b/>
          <w:bCs/>
          <w:lang w:val="en-GB"/>
        </w:rPr>
        <w:t xml:space="preserve"> timing error difference </w:t>
      </w:r>
      <w:r>
        <w:rPr>
          <w:b/>
          <w:bCs/>
          <w:lang w:val="en-GB"/>
        </w:rPr>
        <w:t>can</w:t>
      </w:r>
      <w:r w:rsidRPr="00784D3B">
        <w:rPr>
          <w:b/>
          <w:bCs/>
          <w:lang w:val="en-GB"/>
        </w:rPr>
        <w:t xml:space="preserve"> be </w:t>
      </w:r>
      <w:r>
        <w:rPr>
          <w:b/>
          <w:bCs/>
          <w:lang w:val="en-GB"/>
        </w:rPr>
        <w:t>estimated</w:t>
      </w:r>
      <w:r w:rsidRPr="00784D3B">
        <w:rPr>
          <w:b/>
          <w:bCs/>
          <w:lang w:val="en-GB"/>
        </w:rPr>
        <w:t xml:space="preserve"> with no impact from the timing errors of reference device</w:t>
      </w:r>
    </w:p>
    <w:p w14:paraId="1A4551C5" w14:textId="56168E10" w:rsidR="00B669E4" w:rsidRDefault="00B669E4" w:rsidP="00547734">
      <w:pPr>
        <w:pStyle w:val="3GPPText"/>
        <w:textAlignment w:val="auto"/>
        <w:rPr>
          <w:highlight w:val="yellow"/>
          <w:lang w:val="en-GB"/>
        </w:rPr>
      </w:pPr>
    </w:p>
    <w:p w14:paraId="3A54DD25" w14:textId="08F8C475" w:rsidR="00547734" w:rsidRPr="00646191" w:rsidRDefault="00646191" w:rsidP="00547734">
      <w:pPr>
        <w:pStyle w:val="3GPPText"/>
        <w:textAlignment w:val="auto"/>
        <w:rPr>
          <w:b/>
          <w:bCs/>
          <w:i/>
          <w:iCs/>
          <w:lang w:val="en-GB"/>
        </w:rPr>
      </w:pPr>
      <w:r w:rsidRPr="00646191">
        <w:rPr>
          <w:b/>
          <w:bCs/>
          <w:i/>
          <w:iCs/>
          <w:lang w:val="en-GB"/>
        </w:rPr>
        <w:t xml:space="preserve">Impact of </w:t>
      </w:r>
      <w:r w:rsidR="00547734" w:rsidRPr="00646191">
        <w:rPr>
          <w:b/>
          <w:bCs/>
          <w:i/>
          <w:iCs/>
          <w:lang w:val="en-GB"/>
        </w:rPr>
        <w:t xml:space="preserve">NLOS </w:t>
      </w:r>
      <w:r w:rsidRPr="00646191">
        <w:rPr>
          <w:b/>
          <w:bCs/>
          <w:i/>
          <w:iCs/>
          <w:lang w:val="en-GB"/>
        </w:rPr>
        <w:t>Excess Propagation Delay</w:t>
      </w:r>
    </w:p>
    <w:p w14:paraId="183C99FF" w14:textId="1D2B2382" w:rsidR="00F127BA" w:rsidRDefault="00380024" w:rsidP="00547734">
      <w:pPr>
        <w:pStyle w:val="3GPPText"/>
        <w:textAlignment w:val="auto"/>
        <w:rPr>
          <w:lang w:val="en-GB"/>
        </w:rPr>
      </w:pPr>
      <w:r w:rsidRPr="007A41C8">
        <w:rPr>
          <w:lang w:val="en-GB"/>
        </w:rPr>
        <w:t xml:space="preserve">The multi-TEG gNB/TRP calibration procedure </w:t>
      </w:r>
      <w:r w:rsidR="0014780B" w:rsidRPr="007A41C8">
        <w:rPr>
          <w:lang w:val="en-GB"/>
        </w:rPr>
        <w:t>described above</w:t>
      </w:r>
      <w:r w:rsidR="00CC2CA3">
        <w:rPr>
          <w:lang w:val="en-GB"/>
        </w:rPr>
        <w:t xml:space="preserve"> </w:t>
      </w:r>
      <w:r w:rsidR="00520DFB">
        <w:rPr>
          <w:lang w:val="en-GB"/>
        </w:rPr>
        <w:t xml:space="preserve">is performed in assumption that </w:t>
      </w:r>
      <w:r w:rsidR="004B2DE8">
        <w:rPr>
          <w:lang w:val="en-GB"/>
        </w:rPr>
        <w:t>all links are the LOS links</w:t>
      </w:r>
      <w:r w:rsidR="006A6624">
        <w:rPr>
          <w:lang w:val="en-GB"/>
        </w:rPr>
        <w:t xml:space="preserve"> (i.e. LOS centric calibration solution)</w:t>
      </w:r>
      <w:r w:rsidR="004B2DE8">
        <w:rPr>
          <w:lang w:val="en-GB"/>
        </w:rPr>
        <w:t xml:space="preserve">. </w:t>
      </w:r>
      <w:r w:rsidR="00DC3A7B">
        <w:rPr>
          <w:lang w:val="en-GB"/>
        </w:rPr>
        <w:t xml:space="preserve">If one of the used TX/RX links </w:t>
      </w:r>
      <w:r w:rsidR="004713A8">
        <w:rPr>
          <w:lang w:val="en-GB"/>
        </w:rPr>
        <w:t xml:space="preserve">in the calibration procedure </w:t>
      </w:r>
      <w:r w:rsidR="00DC3A7B">
        <w:rPr>
          <w:lang w:val="en-GB"/>
        </w:rPr>
        <w:t>is a</w:t>
      </w:r>
      <w:r w:rsidR="001C0204">
        <w:rPr>
          <w:lang w:val="en-GB"/>
        </w:rPr>
        <w:t>n</w:t>
      </w:r>
      <w:r w:rsidR="00DC3A7B">
        <w:rPr>
          <w:lang w:val="en-GB"/>
        </w:rPr>
        <w:t xml:space="preserve"> NLOS link, then in addition to the timing errors (related to implementation), it might introduce </w:t>
      </w:r>
      <w:r w:rsidR="00715032">
        <w:rPr>
          <w:lang w:val="en-GB"/>
        </w:rPr>
        <w:t xml:space="preserve">an excess propagation delay </w:t>
      </w:r>
      <w:r w:rsidR="00F20E16">
        <w:rPr>
          <w:lang w:val="en-GB"/>
        </w:rPr>
        <w:t>caused by NLOS propagation</w:t>
      </w:r>
      <w:r w:rsidR="00632B04">
        <w:rPr>
          <w:lang w:val="en-GB"/>
        </w:rPr>
        <w:t xml:space="preserve"> phenomenon</w:t>
      </w:r>
      <w:r w:rsidR="00F20E16">
        <w:rPr>
          <w:lang w:val="en-GB"/>
        </w:rPr>
        <w:t>.</w:t>
      </w:r>
    </w:p>
    <w:p w14:paraId="0246F511" w14:textId="42EEB8FC" w:rsidR="00547734" w:rsidRPr="007A41C8" w:rsidRDefault="00F127BA" w:rsidP="00547734">
      <w:pPr>
        <w:pStyle w:val="3GPPText"/>
        <w:textAlignment w:val="auto"/>
        <w:rPr>
          <w:lang w:val="en-GB"/>
        </w:rPr>
      </w:pPr>
      <w:r>
        <w:rPr>
          <w:lang w:val="en-GB"/>
        </w:rPr>
        <w:t xml:space="preserve">This issue is specifically </w:t>
      </w:r>
      <w:r w:rsidR="00A66FD2">
        <w:rPr>
          <w:lang w:val="en-GB"/>
        </w:rPr>
        <w:t>important if</w:t>
      </w:r>
      <w:r w:rsidR="00AE09C4">
        <w:rPr>
          <w:lang w:val="en-GB"/>
        </w:rPr>
        <w:t xml:space="preserve"> reference device is</w:t>
      </w:r>
      <w:r w:rsidR="009A116B">
        <w:rPr>
          <w:lang w:val="en-GB"/>
        </w:rPr>
        <w:t xml:space="preserve"> defined as</w:t>
      </w:r>
      <w:r w:rsidR="00AE09C4">
        <w:rPr>
          <w:lang w:val="en-GB"/>
        </w:rPr>
        <w:t xml:space="preserve"> a reference UE. In that case</w:t>
      </w:r>
      <w:r w:rsidR="00990F2F">
        <w:rPr>
          <w:lang w:val="en-GB"/>
        </w:rPr>
        <w:t>,</w:t>
      </w:r>
      <w:r w:rsidR="00AE09C4">
        <w:rPr>
          <w:lang w:val="en-GB"/>
        </w:rPr>
        <w:t xml:space="preserve"> it may be </w:t>
      </w:r>
      <w:r w:rsidR="002F5598">
        <w:rPr>
          <w:lang w:val="en-GB"/>
        </w:rPr>
        <w:t>located</w:t>
      </w:r>
      <w:r w:rsidR="00AE09C4">
        <w:rPr>
          <w:lang w:val="en-GB"/>
        </w:rPr>
        <w:t xml:space="preserve"> at the low</w:t>
      </w:r>
      <w:r w:rsidR="002F72CE">
        <w:rPr>
          <w:lang w:val="en-GB"/>
        </w:rPr>
        <w:t>er</w:t>
      </w:r>
      <w:r w:rsidR="00AE09C4">
        <w:rPr>
          <w:lang w:val="en-GB"/>
        </w:rPr>
        <w:t xml:space="preserve"> height (compared to the gNB/TRP) </w:t>
      </w:r>
      <w:r w:rsidR="00E40507">
        <w:rPr>
          <w:lang w:val="en-GB"/>
        </w:rPr>
        <w:t xml:space="preserve">and </w:t>
      </w:r>
      <w:r w:rsidR="009B3AF3">
        <w:rPr>
          <w:lang w:val="en-GB"/>
        </w:rPr>
        <w:t>therefore experience</w:t>
      </w:r>
      <w:r w:rsidR="001B7CEA">
        <w:rPr>
          <w:lang w:val="en-GB"/>
        </w:rPr>
        <w:t xml:space="preserve"> </w:t>
      </w:r>
      <w:r w:rsidR="00F0123C">
        <w:rPr>
          <w:lang w:val="en-GB"/>
        </w:rPr>
        <w:t>a</w:t>
      </w:r>
      <w:r w:rsidR="002A32AE">
        <w:rPr>
          <w:lang w:val="en-GB"/>
        </w:rPr>
        <w:t>n</w:t>
      </w:r>
      <w:r w:rsidR="00F0123C">
        <w:rPr>
          <w:lang w:val="en-GB"/>
        </w:rPr>
        <w:t xml:space="preserve"> NLOS propagation. </w:t>
      </w:r>
    </w:p>
    <w:p w14:paraId="64BEAD48" w14:textId="42B64758" w:rsidR="00646191" w:rsidRDefault="004A46D8" w:rsidP="00547734">
      <w:pPr>
        <w:pStyle w:val="3GPPText"/>
        <w:textAlignment w:val="auto"/>
        <w:rPr>
          <w:lang w:val="en-GB"/>
        </w:rPr>
      </w:pPr>
      <w:r>
        <w:rPr>
          <w:lang w:val="en-GB"/>
        </w:rPr>
        <w:t xml:space="preserve">To avoid the </w:t>
      </w:r>
      <w:r w:rsidR="00464560">
        <w:rPr>
          <w:lang w:val="en-GB"/>
        </w:rPr>
        <w:t xml:space="preserve">NLOS excess </w:t>
      </w:r>
      <w:r w:rsidR="000D10B7">
        <w:rPr>
          <w:lang w:val="en-GB"/>
        </w:rPr>
        <w:t xml:space="preserve">propagation </w:t>
      </w:r>
      <w:r w:rsidR="00464560">
        <w:rPr>
          <w:lang w:val="en-GB"/>
        </w:rPr>
        <w:t xml:space="preserve">delay </w:t>
      </w:r>
      <w:r w:rsidR="00876689">
        <w:rPr>
          <w:lang w:val="en-GB"/>
        </w:rPr>
        <w:t xml:space="preserve">estimation </w:t>
      </w:r>
      <w:r w:rsidR="002E710B">
        <w:rPr>
          <w:lang w:val="en-GB"/>
        </w:rPr>
        <w:t>during calibration procedure</w:t>
      </w:r>
      <w:r w:rsidR="00C60D62">
        <w:rPr>
          <w:lang w:val="en-GB"/>
        </w:rPr>
        <w:t xml:space="preserve"> and introduction of additional bias into the </w:t>
      </w:r>
      <w:r w:rsidR="00916108">
        <w:rPr>
          <w:lang w:val="en-GB"/>
        </w:rPr>
        <w:t xml:space="preserve">timing </w:t>
      </w:r>
      <w:r w:rsidR="00901549">
        <w:rPr>
          <w:lang w:val="en-GB"/>
        </w:rPr>
        <w:t xml:space="preserve">error </w:t>
      </w:r>
      <w:r w:rsidR="00C60D62">
        <w:rPr>
          <w:lang w:val="en-GB"/>
        </w:rPr>
        <w:t>estimate</w:t>
      </w:r>
      <w:r w:rsidR="002E710B">
        <w:rPr>
          <w:lang w:val="en-GB"/>
        </w:rPr>
        <w:t>, the reference device needs to inform gNB</w:t>
      </w:r>
      <w:r w:rsidR="0027152E">
        <w:rPr>
          <w:lang w:val="en-GB"/>
        </w:rPr>
        <w:t>/TRP</w:t>
      </w:r>
      <w:r w:rsidR="002E710B">
        <w:rPr>
          <w:lang w:val="en-GB"/>
        </w:rPr>
        <w:t xml:space="preserve"> </w:t>
      </w:r>
      <w:r w:rsidR="0027152E">
        <w:rPr>
          <w:lang w:val="en-GB"/>
        </w:rPr>
        <w:t>and/</w:t>
      </w:r>
      <w:r w:rsidR="002E710B">
        <w:rPr>
          <w:lang w:val="en-GB"/>
        </w:rPr>
        <w:t xml:space="preserve">or LMF, that the </w:t>
      </w:r>
      <w:r w:rsidR="0027152E">
        <w:rPr>
          <w:lang w:val="en-GB"/>
        </w:rPr>
        <w:t>used link is essentially a</w:t>
      </w:r>
      <w:r w:rsidR="004321F4">
        <w:rPr>
          <w:lang w:val="en-GB"/>
        </w:rPr>
        <w:t>n</w:t>
      </w:r>
      <w:r w:rsidR="0027152E">
        <w:rPr>
          <w:lang w:val="en-GB"/>
        </w:rPr>
        <w:t xml:space="preserve"> NLOS link.</w:t>
      </w:r>
    </w:p>
    <w:p w14:paraId="65DBCA2A" w14:textId="0AC6AEC3" w:rsidR="00D541A6" w:rsidRPr="00D541A6" w:rsidRDefault="00D541A6" w:rsidP="00547734">
      <w:pPr>
        <w:pStyle w:val="3GPPText"/>
        <w:textAlignment w:val="auto"/>
      </w:pPr>
      <w:r>
        <w:t xml:space="preserve">We propose </w:t>
      </w:r>
      <w:r w:rsidR="00826C60">
        <w:t>that a reference device can report to the gNB/LMF its error margin per TEG</w:t>
      </w:r>
      <w:r w:rsidR="00F36563">
        <w:t xml:space="preserve"> if it uses multiple TEGs for transmission and reception. </w:t>
      </w:r>
      <w:r w:rsidR="00334108">
        <w:t>If error estimate between the measured propagation time and the reference time derived from the known</w:t>
      </w:r>
      <w:r w:rsidR="002B24F0">
        <w:t xml:space="preserve"> RD</w:t>
      </w:r>
      <w:r w:rsidR="00334108">
        <w:t xml:space="preserve"> and gNB/TRP coordinates exceeds the reported error margin, then it might be an indication that the link is an NLOS link.</w:t>
      </w:r>
    </w:p>
    <w:p w14:paraId="6B9A4411" w14:textId="77777777" w:rsidR="00646191" w:rsidRPr="00DA6FB3" w:rsidRDefault="00646191" w:rsidP="00547734">
      <w:pPr>
        <w:pStyle w:val="3GPPText"/>
        <w:textAlignment w:val="auto"/>
      </w:pPr>
    </w:p>
    <w:p w14:paraId="279C5641" w14:textId="27BD6CF2" w:rsidR="00542BFA" w:rsidRDefault="004D30AC" w:rsidP="00DB2F24">
      <w:pPr>
        <w:pStyle w:val="3GPPText"/>
        <w:rPr>
          <w:lang w:val="en-GB"/>
        </w:rPr>
      </w:pPr>
      <w:r w:rsidRPr="007A41C8">
        <w:rPr>
          <w:lang w:val="en-GB"/>
        </w:rPr>
        <w:t>Based of the above considerations we have the following proposals:</w:t>
      </w:r>
    </w:p>
    <w:p w14:paraId="4B10A45E" w14:textId="77777777" w:rsidR="00F7693F" w:rsidRDefault="00F7693F" w:rsidP="00F7693F">
      <w:pPr>
        <w:pStyle w:val="3GPPText"/>
      </w:pPr>
    </w:p>
    <w:p w14:paraId="587E94D8" w14:textId="77777777" w:rsidR="00F7693F" w:rsidRDefault="00F7693F" w:rsidP="00EF54BB">
      <w:pPr>
        <w:pStyle w:val="3GPPText"/>
        <w:numPr>
          <w:ilvl w:val="0"/>
          <w:numId w:val="12"/>
        </w:numPr>
        <w:textAlignment w:val="auto"/>
      </w:pPr>
    </w:p>
    <w:p w14:paraId="7A56E7B1" w14:textId="5654FD48" w:rsidR="00542BFA" w:rsidRPr="00BC0F8F" w:rsidRDefault="00192F50" w:rsidP="00BC0F8F">
      <w:pPr>
        <w:pStyle w:val="3GPPAgreements"/>
        <w:rPr>
          <w:b/>
          <w:bCs/>
        </w:rPr>
      </w:pPr>
      <w:r w:rsidRPr="00BC0F8F">
        <w:rPr>
          <w:b/>
          <w:bCs/>
        </w:rPr>
        <w:t xml:space="preserve">Support solution </w:t>
      </w:r>
      <w:r w:rsidR="00EB25E5" w:rsidRPr="00BC0F8F">
        <w:rPr>
          <w:b/>
          <w:bCs/>
        </w:rPr>
        <w:t xml:space="preserve">where reference device is a reference UE with known coordinates and </w:t>
      </w:r>
      <w:r w:rsidR="006D7C1D" w:rsidRPr="00BC0F8F">
        <w:rPr>
          <w:b/>
          <w:bCs/>
        </w:rPr>
        <w:t xml:space="preserve">a certain timing error margin </w:t>
      </w:r>
      <w:r w:rsidR="00BE2DB0" w:rsidRPr="00BC0F8F">
        <w:rPr>
          <w:b/>
          <w:bCs/>
        </w:rPr>
        <w:t xml:space="preserve">specified for each TEG, if reference UE </w:t>
      </w:r>
      <w:r w:rsidR="00BF3196" w:rsidRPr="00BC0F8F">
        <w:rPr>
          <w:b/>
          <w:bCs/>
        </w:rPr>
        <w:t>uses</w:t>
      </w:r>
      <w:r w:rsidR="00BE2DB0" w:rsidRPr="00BC0F8F">
        <w:rPr>
          <w:b/>
          <w:bCs/>
        </w:rPr>
        <w:t xml:space="preserve"> </w:t>
      </w:r>
      <w:r w:rsidR="00BF3196" w:rsidRPr="00BC0F8F">
        <w:rPr>
          <w:b/>
          <w:bCs/>
        </w:rPr>
        <w:t>multiple TEGs</w:t>
      </w:r>
      <w:r w:rsidR="003C3B22" w:rsidRPr="00BC0F8F">
        <w:rPr>
          <w:b/>
          <w:bCs/>
        </w:rPr>
        <w:t xml:space="preserve"> for signals transmission and reception</w:t>
      </w:r>
    </w:p>
    <w:p w14:paraId="208CD2D1" w14:textId="417B7625" w:rsidR="00A66E63" w:rsidRPr="00010A25" w:rsidRDefault="00C81DC7" w:rsidP="00010A25">
      <w:pPr>
        <w:pStyle w:val="3GPPAgreements"/>
        <w:numPr>
          <w:ilvl w:val="1"/>
          <w:numId w:val="4"/>
        </w:numPr>
        <w:rPr>
          <w:b/>
          <w:bCs/>
        </w:rPr>
      </w:pPr>
      <w:r w:rsidRPr="00010A25">
        <w:rPr>
          <w:b/>
          <w:bCs/>
        </w:rPr>
        <w:t xml:space="preserve">Note: the solution with a reference UE </w:t>
      </w:r>
      <w:r w:rsidR="00724C2F" w:rsidRPr="00010A25">
        <w:rPr>
          <w:b/>
          <w:bCs/>
        </w:rPr>
        <w:t xml:space="preserve">may </w:t>
      </w:r>
      <w:r w:rsidR="0006145B" w:rsidRPr="00010A25">
        <w:rPr>
          <w:b/>
          <w:bCs/>
        </w:rPr>
        <w:t>benefit</w:t>
      </w:r>
      <w:r w:rsidR="00724C2F" w:rsidRPr="00010A25">
        <w:rPr>
          <w:b/>
          <w:bCs/>
        </w:rPr>
        <w:t xml:space="preserve"> from reusing of the UL SRS and DL PRS structure, already defined in the specification</w:t>
      </w:r>
    </w:p>
    <w:p w14:paraId="1DC164B9" w14:textId="0C8BE8EA" w:rsidR="00F83EB7" w:rsidRDefault="00F83EB7" w:rsidP="00F83EB7">
      <w:pPr>
        <w:pStyle w:val="3GPPText"/>
      </w:pPr>
    </w:p>
    <w:p w14:paraId="6E73018B" w14:textId="70813431" w:rsidR="00EC4E5D" w:rsidRDefault="00EC4E5D" w:rsidP="00F83EB7">
      <w:pPr>
        <w:pStyle w:val="3GPPText"/>
      </w:pPr>
      <w:r>
        <w:t xml:space="preserve">In case, if </w:t>
      </w:r>
      <w:r w:rsidR="00CA4ED5">
        <w:t>the gNB/</w:t>
      </w:r>
      <w:r>
        <w:t xml:space="preserve">TRP is </w:t>
      </w:r>
      <w:r w:rsidR="00CC2C99">
        <w:t xml:space="preserve">considered as a reference device, then </w:t>
      </w:r>
      <w:r w:rsidR="00966611">
        <w:t xml:space="preserve">the calibration procedure </w:t>
      </w:r>
      <w:r w:rsidR="003F799F">
        <w:t xml:space="preserve">can be left up to implementation and </w:t>
      </w:r>
      <w:r w:rsidR="00544918">
        <w:t xml:space="preserve">only reporting of the </w:t>
      </w:r>
      <w:r w:rsidR="00DC1176">
        <w:t xml:space="preserve">timing measurements can be supported from </w:t>
      </w:r>
      <w:r w:rsidR="003752E1">
        <w:t xml:space="preserve">gNB/TRP to LMF, if necessary. </w:t>
      </w:r>
    </w:p>
    <w:p w14:paraId="56BC8232" w14:textId="77777777" w:rsidR="00EC4E5D" w:rsidRDefault="00EC4E5D" w:rsidP="00F83EB7">
      <w:pPr>
        <w:pStyle w:val="3GPPText"/>
      </w:pPr>
    </w:p>
    <w:p w14:paraId="1F41BDC3" w14:textId="77777777" w:rsidR="00F83EB7" w:rsidRDefault="00F83EB7" w:rsidP="00EF54BB">
      <w:pPr>
        <w:pStyle w:val="3GPPText"/>
        <w:numPr>
          <w:ilvl w:val="0"/>
          <w:numId w:val="12"/>
        </w:numPr>
        <w:textAlignment w:val="auto"/>
      </w:pPr>
    </w:p>
    <w:p w14:paraId="55907359" w14:textId="0F374769" w:rsidR="00243C9E" w:rsidRPr="00010A25" w:rsidRDefault="00581D4D" w:rsidP="00010A25">
      <w:pPr>
        <w:pStyle w:val="3GPPAgreements"/>
        <w:rPr>
          <w:b/>
          <w:bCs/>
        </w:rPr>
      </w:pPr>
      <w:r w:rsidRPr="00010A25">
        <w:rPr>
          <w:b/>
          <w:bCs/>
        </w:rPr>
        <w:t xml:space="preserve">Specify reporting format </w:t>
      </w:r>
      <w:r w:rsidR="00237A81" w:rsidRPr="00010A25">
        <w:rPr>
          <w:b/>
          <w:bCs/>
        </w:rPr>
        <w:t>of</w:t>
      </w:r>
      <w:r w:rsidRPr="00010A25">
        <w:rPr>
          <w:b/>
          <w:bCs/>
        </w:rPr>
        <w:t xml:space="preserve"> </w:t>
      </w:r>
      <w:r w:rsidR="00237A81" w:rsidRPr="00010A25">
        <w:rPr>
          <w:b/>
          <w:bCs/>
        </w:rPr>
        <w:t xml:space="preserve">reference </w:t>
      </w:r>
      <w:r w:rsidR="00AA2FBA" w:rsidRPr="00010A25">
        <w:rPr>
          <w:b/>
          <w:bCs/>
        </w:rPr>
        <w:t>device</w:t>
      </w:r>
      <w:r w:rsidR="00C35BB6" w:rsidRPr="00010A25">
        <w:rPr>
          <w:b/>
          <w:bCs/>
        </w:rPr>
        <w:t xml:space="preserve"> coordinates </w:t>
      </w:r>
      <w:r w:rsidR="00DF2B63" w:rsidRPr="00010A25">
        <w:rPr>
          <w:b/>
          <w:bCs/>
        </w:rPr>
        <w:t xml:space="preserve">from </w:t>
      </w:r>
      <w:r w:rsidR="00086716" w:rsidRPr="00010A25">
        <w:rPr>
          <w:b/>
          <w:bCs/>
        </w:rPr>
        <w:t xml:space="preserve">a </w:t>
      </w:r>
      <w:r w:rsidR="00DF2B63" w:rsidRPr="00010A25">
        <w:rPr>
          <w:b/>
          <w:bCs/>
        </w:rPr>
        <w:t xml:space="preserve">reference </w:t>
      </w:r>
      <w:r w:rsidR="00AA2FBA" w:rsidRPr="00010A25">
        <w:rPr>
          <w:b/>
          <w:bCs/>
        </w:rPr>
        <w:t xml:space="preserve">device </w:t>
      </w:r>
      <w:r w:rsidR="00DF2B63" w:rsidRPr="00010A25">
        <w:rPr>
          <w:b/>
          <w:bCs/>
        </w:rPr>
        <w:t xml:space="preserve">to </w:t>
      </w:r>
      <w:r w:rsidR="00DF2B63" w:rsidRPr="00D56CA3">
        <w:rPr>
          <w:b/>
          <w:bCs/>
        </w:rPr>
        <w:t>LMF</w:t>
      </w:r>
      <w:r w:rsidR="000C00B4" w:rsidRPr="00D56CA3">
        <w:rPr>
          <w:b/>
          <w:bCs/>
        </w:rPr>
        <w:t>/gNB</w:t>
      </w:r>
    </w:p>
    <w:p w14:paraId="646F99AC" w14:textId="77777777" w:rsidR="00FB6EC5" w:rsidRDefault="00FB6EC5" w:rsidP="00FB6EC5">
      <w:pPr>
        <w:pStyle w:val="3GPPText"/>
      </w:pPr>
    </w:p>
    <w:p w14:paraId="28674523" w14:textId="77777777" w:rsidR="00FB6EC5" w:rsidRDefault="00FB6EC5" w:rsidP="00EF54BB">
      <w:pPr>
        <w:pStyle w:val="3GPPText"/>
        <w:numPr>
          <w:ilvl w:val="0"/>
          <w:numId w:val="12"/>
        </w:numPr>
        <w:textAlignment w:val="auto"/>
      </w:pPr>
    </w:p>
    <w:p w14:paraId="1CD4078A" w14:textId="35550E11" w:rsidR="00FB6EC5" w:rsidRPr="00010A25" w:rsidRDefault="00FB6EC5" w:rsidP="00010A25">
      <w:pPr>
        <w:pStyle w:val="3GPPAgreements"/>
        <w:rPr>
          <w:b/>
          <w:bCs/>
        </w:rPr>
      </w:pPr>
      <w:r w:rsidRPr="00010A25">
        <w:rPr>
          <w:b/>
          <w:bCs/>
        </w:rPr>
        <w:t xml:space="preserve">Specify reporting format of reference </w:t>
      </w:r>
      <w:r w:rsidR="00AA2FBA" w:rsidRPr="00010A25">
        <w:rPr>
          <w:b/>
          <w:bCs/>
        </w:rPr>
        <w:t>device</w:t>
      </w:r>
      <w:r w:rsidRPr="00010A25">
        <w:rPr>
          <w:b/>
          <w:bCs/>
        </w:rPr>
        <w:t xml:space="preserve"> timing error margin </w:t>
      </w:r>
      <w:r w:rsidR="000A4563" w:rsidRPr="00010A25">
        <w:rPr>
          <w:b/>
          <w:bCs/>
        </w:rPr>
        <w:t xml:space="preserve">per TEG (if it uses multiple TEGs for transmission and reception) </w:t>
      </w:r>
      <w:r w:rsidRPr="00010A25">
        <w:rPr>
          <w:b/>
          <w:bCs/>
        </w:rPr>
        <w:t xml:space="preserve">from a reference UE to </w:t>
      </w:r>
      <w:r w:rsidRPr="00BD4AB3">
        <w:rPr>
          <w:b/>
          <w:bCs/>
        </w:rPr>
        <w:t>LMF</w:t>
      </w:r>
      <w:r w:rsidR="002B086D" w:rsidRPr="00BD4AB3">
        <w:rPr>
          <w:b/>
          <w:bCs/>
        </w:rPr>
        <w:t>/gNB</w:t>
      </w:r>
    </w:p>
    <w:p w14:paraId="31E7D86B" w14:textId="77777777" w:rsidR="00DA066B" w:rsidRPr="00CC2417" w:rsidRDefault="00DA066B" w:rsidP="00CC2417">
      <w:pPr>
        <w:pStyle w:val="3GPPText"/>
      </w:pPr>
    </w:p>
    <w:p w14:paraId="266644C2" w14:textId="1DCAFBFB" w:rsidR="00DA066B" w:rsidRPr="00EA4B1D" w:rsidRDefault="00DA066B" w:rsidP="00DA066B">
      <w:pPr>
        <w:pStyle w:val="3GPPText"/>
        <w:numPr>
          <w:ilvl w:val="0"/>
          <w:numId w:val="3"/>
        </w:numPr>
        <w:rPr>
          <w:b/>
          <w:bCs/>
        </w:rPr>
      </w:pPr>
      <w:bookmarkStart w:id="11" w:name="_Hlk53490431"/>
    </w:p>
    <w:p w14:paraId="125CF1D0" w14:textId="2E3926D4" w:rsidR="00DA066B" w:rsidRPr="00374596" w:rsidRDefault="00DA066B" w:rsidP="00374596">
      <w:pPr>
        <w:pStyle w:val="3GPPText"/>
        <w:numPr>
          <w:ilvl w:val="1"/>
          <w:numId w:val="9"/>
        </w:numPr>
        <w:textAlignment w:val="auto"/>
        <w:rPr>
          <w:b/>
          <w:bCs/>
        </w:rPr>
      </w:pPr>
      <w:r w:rsidRPr="00C8602A">
        <w:rPr>
          <w:b/>
          <w:bCs/>
        </w:rPr>
        <w:t>Support TX</w:t>
      </w:r>
      <w:r>
        <w:rPr>
          <w:b/>
          <w:bCs/>
        </w:rPr>
        <w:t>/</w:t>
      </w:r>
      <w:r w:rsidRPr="00C8602A">
        <w:rPr>
          <w:b/>
          <w:bCs/>
        </w:rPr>
        <w:t>RX timing errors measurement report signaling from gNB</w:t>
      </w:r>
      <w:r w:rsidR="00151BBA">
        <w:rPr>
          <w:b/>
          <w:bCs/>
        </w:rPr>
        <w:t>/TRP</w:t>
      </w:r>
      <w:r w:rsidRPr="00C8602A">
        <w:rPr>
          <w:b/>
          <w:bCs/>
        </w:rPr>
        <w:t xml:space="preserve"> to LMF</w:t>
      </w:r>
      <w:r w:rsidR="003A7927">
        <w:rPr>
          <w:b/>
          <w:bCs/>
        </w:rPr>
        <w:t xml:space="preserve"> and/or reference device to LMF</w:t>
      </w:r>
      <w:r w:rsidRPr="00C8602A">
        <w:rPr>
          <w:b/>
          <w:bCs/>
        </w:rPr>
        <w:t xml:space="preserve">, </w:t>
      </w:r>
      <w:bookmarkEnd w:id="11"/>
      <w:r>
        <w:rPr>
          <w:b/>
          <w:bCs/>
        </w:rPr>
        <w:t>including the following information/measurements:</w:t>
      </w:r>
    </w:p>
    <w:p w14:paraId="4428026D" w14:textId="3CD5BB7B" w:rsidR="00EF6A4C" w:rsidRPr="006A33C5" w:rsidRDefault="00835C5C" w:rsidP="002A6AFD">
      <w:pPr>
        <w:pStyle w:val="3GPPAgreements"/>
        <w:numPr>
          <w:ilvl w:val="1"/>
          <w:numId w:val="4"/>
        </w:numPr>
        <w:rPr>
          <w:b/>
          <w:bCs/>
        </w:rPr>
      </w:pPr>
      <w:r w:rsidRPr="006A33C5">
        <w:rPr>
          <w:b/>
          <w:bCs/>
        </w:rPr>
        <w:t>For the DL-TDOA positioning method</w:t>
      </w:r>
      <w:r w:rsidR="00C735AA">
        <w:rPr>
          <w:b/>
          <w:bCs/>
        </w:rPr>
        <w:t>,</w:t>
      </w:r>
      <w:r w:rsidR="006A33C5">
        <w:rPr>
          <w:b/>
          <w:bCs/>
        </w:rPr>
        <w:t xml:space="preserve"> r</w:t>
      </w:r>
      <w:r w:rsidRPr="006A33C5">
        <w:rPr>
          <w:b/>
          <w:bCs/>
        </w:rPr>
        <w:t xml:space="preserve">eport </w:t>
      </w:r>
      <w:r w:rsidR="00EE7F39">
        <w:rPr>
          <w:b/>
          <w:bCs/>
        </w:rPr>
        <w:t>time difference value</w:t>
      </w:r>
      <w:r w:rsidR="00806EB4">
        <w:rPr>
          <w:b/>
          <w:bCs/>
        </w:rPr>
        <w:t xml:space="preserve"> (RSTD)</w:t>
      </w:r>
      <w:r w:rsidR="00EE7F39">
        <w:rPr>
          <w:b/>
          <w:bCs/>
        </w:rPr>
        <w:t xml:space="preserve"> </w:t>
      </w:r>
      <w:r w:rsidR="00AE5B4A">
        <w:rPr>
          <w:b/>
          <w:bCs/>
        </w:rPr>
        <w:t>(</w:t>
      </w:r>
      <w:r w:rsidR="00AE5B4A" w:rsidRPr="00AE5B4A">
        <w:rPr>
          <w:b/>
          <w:bCs/>
          <w:i/>
          <w:iCs/>
        </w:rPr>
        <w:t>t</w:t>
      </w:r>
      <w:r w:rsidR="00AE5B4A" w:rsidRPr="00AE5B4A">
        <w:rPr>
          <w:b/>
          <w:bCs/>
          <w:i/>
          <w:iCs/>
          <w:vertAlign w:val="subscript"/>
        </w:rPr>
        <w:t>i</w:t>
      </w:r>
      <w:r w:rsidR="00AE5B4A" w:rsidRPr="00AE5B4A">
        <w:rPr>
          <w:b/>
          <w:bCs/>
          <w:vertAlign w:val="subscript"/>
        </w:rPr>
        <w:t>-</w:t>
      </w:r>
      <w:r w:rsidR="00AE5B4A" w:rsidRPr="00AE5B4A">
        <w:rPr>
          <w:b/>
          <w:bCs/>
          <w:i/>
          <w:iCs/>
          <w:vertAlign w:val="subscript"/>
        </w:rPr>
        <w:t>RD</w:t>
      </w:r>
      <w:r w:rsidR="00AE5B4A" w:rsidRPr="00AE5B4A">
        <w:rPr>
          <w:b/>
          <w:bCs/>
          <w:i/>
          <w:iCs/>
          <w:vertAlign w:val="superscript"/>
        </w:rPr>
        <w:t>l</w:t>
      </w:r>
      <w:r w:rsidR="00AE5B4A" w:rsidRPr="00AE5B4A">
        <w:rPr>
          <w:b/>
          <w:bCs/>
          <w:i/>
          <w:iCs/>
          <w:sz w:val="18"/>
          <w:szCs w:val="16"/>
          <w:vertAlign w:val="superscript"/>
        </w:rPr>
        <w:t>i</w:t>
      </w:r>
      <w:r w:rsidR="00AE5B4A" w:rsidRPr="00AE5B4A">
        <w:rPr>
          <w:b/>
          <w:bCs/>
          <w:vertAlign w:val="superscript"/>
        </w:rPr>
        <w:t>,</w:t>
      </w:r>
      <w:r w:rsidR="00AE5B4A" w:rsidRPr="00AE5B4A">
        <w:rPr>
          <w:b/>
          <w:bCs/>
          <w:i/>
          <w:iCs/>
          <w:vertAlign w:val="superscript"/>
        </w:rPr>
        <w:t>n</w:t>
      </w:r>
      <w:r w:rsidR="00AE5B4A">
        <w:rPr>
          <w:b/>
          <w:bCs/>
        </w:rPr>
        <w:t xml:space="preserve"> – </w:t>
      </w:r>
      <w:r w:rsidR="00AE5B4A" w:rsidRPr="00AE5B4A">
        <w:rPr>
          <w:b/>
          <w:bCs/>
          <w:i/>
          <w:iCs/>
        </w:rPr>
        <w:t>t</w:t>
      </w:r>
      <w:r w:rsidR="00AE5B4A" w:rsidRPr="00AE5B4A">
        <w:rPr>
          <w:b/>
          <w:bCs/>
          <w:i/>
          <w:iCs/>
          <w:vertAlign w:val="subscript"/>
        </w:rPr>
        <w:t>j</w:t>
      </w:r>
      <w:r w:rsidR="00AE5B4A" w:rsidRPr="00AE5B4A">
        <w:rPr>
          <w:b/>
          <w:bCs/>
          <w:vertAlign w:val="subscript"/>
        </w:rPr>
        <w:t>-</w:t>
      </w:r>
      <w:r w:rsidR="00AE5B4A" w:rsidRPr="00AE5B4A">
        <w:rPr>
          <w:b/>
          <w:bCs/>
          <w:i/>
          <w:iCs/>
          <w:vertAlign w:val="subscript"/>
        </w:rPr>
        <w:t>RD</w:t>
      </w:r>
      <w:r w:rsidR="00AE5B4A" w:rsidRPr="00AE5B4A">
        <w:rPr>
          <w:b/>
          <w:bCs/>
          <w:i/>
          <w:iCs/>
          <w:vertAlign w:val="superscript"/>
        </w:rPr>
        <w:t>l</w:t>
      </w:r>
      <w:r w:rsidR="00AE5B4A" w:rsidRPr="00AE5B4A">
        <w:rPr>
          <w:b/>
          <w:bCs/>
          <w:i/>
          <w:iCs/>
          <w:sz w:val="18"/>
          <w:szCs w:val="16"/>
          <w:vertAlign w:val="superscript"/>
        </w:rPr>
        <w:t>j</w:t>
      </w:r>
      <w:r w:rsidR="00AE5B4A" w:rsidRPr="00AE5B4A">
        <w:rPr>
          <w:b/>
          <w:bCs/>
          <w:vertAlign w:val="superscript"/>
        </w:rPr>
        <w:t>,</w:t>
      </w:r>
      <w:r w:rsidR="00AE5B4A" w:rsidRPr="00AE5B4A">
        <w:rPr>
          <w:b/>
          <w:bCs/>
          <w:i/>
          <w:iCs/>
          <w:vertAlign w:val="superscript"/>
        </w:rPr>
        <w:t>n</w:t>
      </w:r>
      <w:r w:rsidR="00AE5B4A">
        <w:rPr>
          <w:b/>
          <w:bCs/>
        </w:rPr>
        <w:t xml:space="preserve">) </w:t>
      </w:r>
      <w:r w:rsidR="00F476B0">
        <w:rPr>
          <w:b/>
          <w:bCs/>
        </w:rPr>
        <w:t xml:space="preserve">between the </w:t>
      </w:r>
      <w:r w:rsidR="00F476B0" w:rsidRPr="005550F4">
        <w:rPr>
          <w:b/>
          <w:bCs/>
          <w:i/>
          <w:iCs/>
        </w:rPr>
        <w:t>i</w:t>
      </w:r>
      <w:r w:rsidR="00F476B0" w:rsidRPr="005550F4">
        <w:rPr>
          <w:b/>
          <w:bCs/>
          <w:vertAlign w:val="superscript"/>
        </w:rPr>
        <w:t>th</w:t>
      </w:r>
      <w:r w:rsidR="00F476B0">
        <w:rPr>
          <w:b/>
          <w:bCs/>
        </w:rPr>
        <w:t xml:space="preserve"> gNB/TRP with the </w:t>
      </w:r>
      <w:r w:rsidR="00F476B0" w:rsidRPr="005550F4">
        <w:rPr>
          <w:b/>
          <w:bCs/>
          <w:i/>
          <w:iCs/>
        </w:rPr>
        <w:t>l</w:t>
      </w:r>
      <w:r w:rsidR="00F476B0" w:rsidRPr="005550F4">
        <w:rPr>
          <w:b/>
          <w:bCs/>
          <w:i/>
          <w:iCs/>
          <w:vertAlign w:val="subscript"/>
        </w:rPr>
        <w:t>i</w:t>
      </w:r>
      <w:r w:rsidR="00F476B0" w:rsidRPr="005550F4">
        <w:rPr>
          <w:b/>
          <w:bCs/>
          <w:vertAlign w:val="superscript"/>
        </w:rPr>
        <w:t>th</w:t>
      </w:r>
      <w:r w:rsidR="00F476B0">
        <w:rPr>
          <w:b/>
          <w:bCs/>
        </w:rPr>
        <w:t xml:space="preserve"> TX TEG and </w:t>
      </w:r>
      <w:r w:rsidR="005550F4">
        <w:rPr>
          <w:b/>
          <w:bCs/>
        </w:rPr>
        <w:t xml:space="preserve">the reference device with the </w:t>
      </w:r>
      <w:r w:rsidR="005550F4" w:rsidRPr="005550F4">
        <w:rPr>
          <w:b/>
          <w:bCs/>
          <w:i/>
          <w:iCs/>
        </w:rPr>
        <w:t>n</w:t>
      </w:r>
      <w:r w:rsidR="005550F4" w:rsidRPr="005550F4">
        <w:rPr>
          <w:b/>
          <w:bCs/>
          <w:vertAlign w:val="superscript"/>
        </w:rPr>
        <w:t>th</w:t>
      </w:r>
      <w:r w:rsidR="005550F4">
        <w:rPr>
          <w:b/>
          <w:bCs/>
        </w:rPr>
        <w:t xml:space="preserve"> RX TEG and the </w:t>
      </w:r>
      <w:r w:rsidR="00C501EF">
        <w:rPr>
          <w:b/>
          <w:bCs/>
          <w:i/>
          <w:iCs/>
        </w:rPr>
        <w:t>j</w:t>
      </w:r>
      <w:r w:rsidR="00C501EF" w:rsidRPr="005550F4">
        <w:rPr>
          <w:b/>
          <w:bCs/>
          <w:vertAlign w:val="superscript"/>
        </w:rPr>
        <w:t>th</w:t>
      </w:r>
      <w:r w:rsidR="00C501EF">
        <w:rPr>
          <w:b/>
          <w:bCs/>
        </w:rPr>
        <w:t xml:space="preserve"> gNB/TRP with the </w:t>
      </w:r>
      <w:r w:rsidR="00C501EF" w:rsidRPr="005550F4">
        <w:rPr>
          <w:b/>
          <w:bCs/>
          <w:i/>
          <w:iCs/>
        </w:rPr>
        <w:t>l</w:t>
      </w:r>
      <w:r w:rsidR="00C501EF">
        <w:rPr>
          <w:b/>
          <w:bCs/>
          <w:i/>
          <w:iCs/>
          <w:vertAlign w:val="subscript"/>
        </w:rPr>
        <w:t>j</w:t>
      </w:r>
      <w:r w:rsidR="00C501EF" w:rsidRPr="005550F4">
        <w:rPr>
          <w:b/>
          <w:bCs/>
          <w:vertAlign w:val="superscript"/>
        </w:rPr>
        <w:t>th</w:t>
      </w:r>
      <w:r w:rsidR="00C501EF">
        <w:rPr>
          <w:b/>
          <w:bCs/>
        </w:rPr>
        <w:t xml:space="preserve"> TX TEG and the reference device with the </w:t>
      </w:r>
      <w:r w:rsidR="00C501EF" w:rsidRPr="005550F4">
        <w:rPr>
          <w:b/>
          <w:bCs/>
          <w:i/>
          <w:iCs/>
        </w:rPr>
        <w:t>n</w:t>
      </w:r>
      <w:r w:rsidR="00C501EF" w:rsidRPr="005550F4">
        <w:rPr>
          <w:b/>
          <w:bCs/>
          <w:vertAlign w:val="superscript"/>
        </w:rPr>
        <w:t>th</w:t>
      </w:r>
      <w:r w:rsidR="00C501EF">
        <w:rPr>
          <w:b/>
          <w:bCs/>
        </w:rPr>
        <w:t xml:space="preserve"> RX TEG</w:t>
      </w:r>
    </w:p>
    <w:p w14:paraId="52E05304" w14:textId="7DB8FD2E" w:rsidR="00EF6A4C" w:rsidRDefault="00AF761C" w:rsidP="006638F8">
      <w:pPr>
        <w:pStyle w:val="3GPPAgreements"/>
        <w:numPr>
          <w:ilvl w:val="1"/>
          <w:numId w:val="4"/>
        </w:numPr>
        <w:rPr>
          <w:b/>
          <w:bCs/>
        </w:rPr>
      </w:pPr>
      <w:r>
        <w:rPr>
          <w:b/>
          <w:bCs/>
        </w:rPr>
        <w:t>For the UL-TDOA positioning method</w:t>
      </w:r>
      <w:r w:rsidR="00C735AA">
        <w:rPr>
          <w:b/>
          <w:bCs/>
        </w:rPr>
        <w:t>,</w:t>
      </w:r>
      <w:r>
        <w:rPr>
          <w:b/>
          <w:bCs/>
        </w:rPr>
        <w:t xml:space="preserve"> report time difference value (RTOA) </w:t>
      </w:r>
      <w:r w:rsidR="001F6F9A">
        <w:rPr>
          <w:b/>
          <w:bCs/>
        </w:rPr>
        <w:t>(</w:t>
      </w:r>
      <w:r w:rsidR="00483530" w:rsidRPr="00AB66CE">
        <w:rPr>
          <w:b/>
          <w:bCs/>
          <w:i/>
          <w:iCs/>
        </w:rPr>
        <w:t>t</w:t>
      </w:r>
      <w:r w:rsidR="00483530" w:rsidRPr="00AB66CE">
        <w:rPr>
          <w:b/>
          <w:bCs/>
          <w:i/>
          <w:iCs/>
          <w:vertAlign w:val="subscript"/>
        </w:rPr>
        <w:t>RD</w:t>
      </w:r>
      <w:r w:rsidR="00483530" w:rsidRPr="00AB66CE">
        <w:rPr>
          <w:b/>
          <w:bCs/>
          <w:vertAlign w:val="subscript"/>
        </w:rPr>
        <w:t>-</w:t>
      </w:r>
      <w:r w:rsidR="00483530" w:rsidRPr="00AB66CE">
        <w:rPr>
          <w:b/>
          <w:bCs/>
          <w:i/>
          <w:iCs/>
          <w:vertAlign w:val="subscript"/>
        </w:rPr>
        <w:t>i</w:t>
      </w:r>
      <w:r w:rsidR="00483530" w:rsidRPr="00AB66CE">
        <w:rPr>
          <w:b/>
          <w:bCs/>
          <w:i/>
          <w:iCs/>
          <w:vertAlign w:val="superscript"/>
        </w:rPr>
        <w:t>m</w:t>
      </w:r>
      <w:r w:rsidR="00483530" w:rsidRPr="00AB66CE">
        <w:rPr>
          <w:b/>
          <w:bCs/>
          <w:vertAlign w:val="superscript"/>
        </w:rPr>
        <w:t>,</w:t>
      </w:r>
      <w:r w:rsidR="00483530" w:rsidRPr="00AB66CE">
        <w:rPr>
          <w:b/>
          <w:bCs/>
          <w:i/>
          <w:iCs/>
          <w:vertAlign w:val="superscript"/>
        </w:rPr>
        <w:t>k</w:t>
      </w:r>
      <w:r w:rsidR="00483530" w:rsidRPr="00AB66CE">
        <w:rPr>
          <w:b/>
          <w:bCs/>
          <w:i/>
          <w:iCs/>
          <w:sz w:val="18"/>
          <w:szCs w:val="16"/>
          <w:vertAlign w:val="superscript"/>
        </w:rPr>
        <w:t>i</w:t>
      </w:r>
      <w:r w:rsidR="00483530">
        <w:rPr>
          <w:b/>
          <w:bCs/>
        </w:rPr>
        <w:t xml:space="preserve"> </w:t>
      </w:r>
      <w:r w:rsidR="00AB66CE">
        <w:rPr>
          <w:b/>
          <w:bCs/>
        </w:rPr>
        <w:t>–</w:t>
      </w:r>
      <w:r w:rsidR="00483530">
        <w:rPr>
          <w:b/>
          <w:bCs/>
        </w:rPr>
        <w:t xml:space="preserve"> </w:t>
      </w:r>
      <w:r w:rsidR="00AB66CE" w:rsidRPr="00AB66CE">
        <w:rPr>
          <w:b/>
          <w:bCs/>
          <w:i/>
          <w:iCs/>
        </w:rPr>
        <w:t>t</w:t>
      </w:r>
      <w:r w:rsidR="00AB66CE" w:rsidRPr="00AB66CE">
        <w:rPr>
          <w:b/>
          <w:bCs/>
          <w:i/>
          <w:iCs/>
          <w:vertAlign w:val="subscript"/>
        </w:rPr>
        <w:t>RD</w:t>
      </w:r>
      <w:r w:rsidR="00AB66CE" w:rsidRPr="00AB66CE">
        <w:rPr>
          <w:b/>
          <w:bCs/>
          <w:vertAlign w:val="subscript"/>
        </w:rPr>
        <w:t>-</w:t>
      </w:r>
      <w:r w:rsidR="00AB66CE" w:rsidRPr="00AB66CE">
        <w:rPr>
          <w:b/>
          <w:bCs/>
          <w:i/>
          <w:iCs/>
          <w:vertAlign w:val="subscript"/>
        </w:rPr>
        <w:t>j</w:t>
      </w:r>
      <w:r w:rsidR="00AB66CE" w:rsidRPr="00AB66CE">
        <w:rPr>
          <w:b/>
          <w:bCs/>
          <w:i/>
          <w:iCs/>
          <w:vertAlign w:val="superscript"/>
        </w:rPr>
        <w:t>m</w:t>
      </w:r>
      <w:r w:rsidR="00AB66CE" w:rsidRPr="00AB66CE">
        <w:rPr>
          <w:b/>
          <w:bCs/>
          <w:vertAlign w:val="superscript"/>
        </w:rPr>
        <w:t>,</w:t>
      </w:r>
      <w:r w:rsidR="00AB66CE" w:rsidRPr="00AB66CE">
        <w:rPr>
          <w:b/>
          <w:bCs/>
          <w:i/>
          <w:iCs/>
          <w:vertAlign w:val="superscript"/>
        </w:rPr>
        <w:t>k</w:t>
      </w:r>
      <w:r w:rsidR="00AB66CE" w:rsidRPr="00AB66CE">
        <w:rPr>
          <w:b/>
          <w:bCs/>
          <w:i/>
          <w:iCs/>
          <w:sz w:val="18"/>
          <w:szCs w:val="16"/>
          <w:vertAlign w:val="superscript"/>
        </w:rPr>
        <w:t>j</w:t>
      </w:r>
      <w:r w:rsidR="001F6F9A">
        <w:rPr>
          <w:b/>
          <w:bCs/>
        </w:rPr>
        <w:t>)</w:t>
      </w:r>
      <w:r w:rsidR="00AB66CE">
        <w:rPr>
          <w:b/>
          <w:bCs/>
        </w:rPr>
        <w:t xml:space="preserve"> between the reference device with the </w:t>
      </w:r>
      <w:r w:rsidR="002562B5" w:rsidRPr="009D223E">
        <w:rPr>
          <w:b/>
          <w:bCs/>
          <w:i/>
          <w:iCs/>
        </w:rPr>
        <w:t>m</w:t>
      </w:r>
      <w:r w:rsidR="002562B5" w:rsidRPr="009D223E">
        <w:rPr>
          <w:b/>
          <w:bCs/>
          <w:vertAlign w:val="superscript"/>
        </w:rPr>
        <w:t>th</w:t>
      </w:r>
      <w:r w:rsidR="002562B5">
        <w:rPr>
          <w:b/>
          <w:bCs/>
        </w:rPr>
        <w:t xml:space="preserve"> TX TEG and the </w:t>
      </w:r>
      <w:r w:rsidR="002562B5" w:rsidRPr="009D223E">
        <w:rPr>
          <w:b/>
          <w:bCs/>
          <w:i/>
          <w:iCs/>
        </w:rPr>
        <w:t>i</w:t>
      </w:r>
      <w:r w:rsidR="002562B5" w:rsidRPr="009D223E">
        <w:rPr>
          <w:b/>
          <w:bCs/>
          <w:vertAlign w:val="superscript"/>
        </w:rPr>
        <w:t>th</w:t>
      </w:r>
      <w:r w:rsidR="002562B5">
        <w:rPr>
          <w:b/>
          <w:bCs/>
        </w:rPr>
        <w:t xml:space="preserve"> gNB/TRP with the </w:t>
      </w:r>
      <w:r w:rsidR="002562B5" w:rsidRPr="009D223E">
        <w:rPr>
          <w:b/>
          <w:bCs/>
          <w:i/>
          <w:iCs/>
        </w:rPr>
        <w:t>k</w:t>
      </w:r>
      <w:r w:rsidR="002562B5" w:rsidRPr="009D223E">
        <w:rPr>
          <w:b/>
          <w:bCs/>
          <w:i/>
          <w:iCs/>
          <w:vertAlign w:val="subscript"/>
        </w:rPr>
        <w:t>i</w:t>
      </w:r>
      <w:r w:rsidR="002562B5" w:rsidRPr="009D223E">
        <w:rPr>
          <w:b/>
          <w:bCs/>
          <w:vertAlign w:val="superscript"/>
        </w:rPr>
        <w:t>th</w:t>
      </w:r>
      <w:r w:rsidR="002562B5">
        <w:rPr>
          <w:b/>
          <w:bCs/>
        </w:rPr>
        <w:t xml:space="preserve"> RX TEG</w:t>
      </w:r>
      <w:r w:rsidR="009D223E">
        <w:rPr>
          <w:b/>
          <w:bCs/>
        </w:rPr>
        <w:t xml:space="preserve"> and </w:t>
      </w:r>
      <w:r w:rsidR="000E39F0">
        <w:rPr>
          <w:b/>
          <w:bCs/>
        </w:rPr>
        <w:t xml:space="preserve">the reference device with the </w:t>
      </w:r>
      <w:r w:rsidR="000E39F0" w:rsidRPr="009D223E">
        <w:rPr>
          <w:b/>
          <w:bCs/>
          <w:i/>
          <w:iCs/>
        </w:rPr>
        <w:t>m</w:t>
      </w:r>
      <w:r w:rsidR="000E39F0" w:rsidRPr="009D223E">
        <w:rPr>
          <w:b/>
          <w:bCs/>
          <w:vertAlign w:val="superscript"/>
        </w:rPr>
        <w:t>th</w:t>
      </w:r>
      <w:r w:rsidR="000E39F0">
        <w:rPr>
          <w:b/>
          <w:bCs/>
        </w:rPr>
        <w:t xml:space="preserve"> TX TEG and the </w:t>
      </w:r>
      <w:r w:rsidR="000E39F0">
        <w:rPr>
          <w:b/>
          <w:bCs/>
          <w:i/>
          <w:iCs/>
        </w:rPr>
        <w:t>j</w:t>
      </w:r>
      <w:r w:rsidR="000E39F0" w:rsidRPr="009D223E">
        <w:rPr>
          <w:b/>
          <w:bCs/>
          <w:vertAlign w:val="superscript"/>
        </w:rPr>
        <w:t>th</w:t>
      </w:r>
      <w:r w:rsidR="000E39F0">
        <w:rPr>
          <w:b/>
          <w:bCs/>
        </w:rPr>
        <w:t xml:space="preserve"> gNB/TRP with the </w:t>
      </w:r>
      <w:r w:rsidR="000E39F0" w:rsidRPr="009D223E">
        <w:rPr>
          <w:b/>
          <w:bCs/>
          <w:i/>
          <w:iCs/>
        </w:rPr>
        <w:t>k</w:t>
      </w:r>
      <w:r w:rsidR="000E39F0">
        <w:rPr>
          <w:b/>
          <w:bCs/>
          <w:i/>
          <w:iCs/>
          <w:vertAlign w:val="subscript"/>
        </w:rPr>
        <w:t>j</w:t>
      </w:r>
      <w:r w:rsidR="000E39F0" w:rsidRPr="009D223E">
        <w:rPr>
          <w:b/>
          <w:bCs/>
          <w:vertAlign w:val="superscript"/>
        </w:rPr>
        <w:t>th</w:t>
      </w:r>
      <w:r w:rsidR="000E39F0">
        <w:rPr>
          <w:b/>
          <w:bCs/>
        </w:rPr>
        <w:t xml:space="preserve"> RX TEG</w:t>
      </w:r>
    </w:p>
    <w:p w14:paraId="38BE7A89" w14:textId="101A6C67" w:rsidR="003301B6" w:rsidRDefault="00C735AA" w:rsidP="006638F8">
      <w:pPr>
        <w:pStyle w:val="3GPPAgreements"/>
        <w:numPr>
          <w:ilvl w:val="1"/>
          <w:numId w:val="4"/>
        </w:numPr>
        <w:rPr>
          <w:b/>
          <w:bCs/>
        </w:rPr>
      </w:pPr>
      <w:r>
        <w:rPr>
          <w:b/>
          <w:bCs/>
        </w:rPr>
        <w:t xml:space="preserve">For the Multi-RTT positioning method, report </w:t>
      </w:r>
      <w:r w:rsidR="00015F09">
        <w:rPr>
          <w:b/>
          <w:bCs/>
        </w:rPr>
        <w:t xml:space="preserve">RX-TX time difference </w:t>
      </w:r>
      <w:r w:rsidR="00133E37">
        <w:rPr>
          <w:b/>
          <w:bCs/>
        </w:rPr>
        <w:t xml:space="preserve">for the </w:t>
      </w:r>
      <w:r w:rsidR="00133E37" w:rsidRPr="003A7907">
        <w:rPr>
          <w:b/>
          <w:bCs/>
          <w:i/>
          <w:iCs/>
        </w:rPr>
        <w:t>i</w:t>
      </w:r>
      <w:r w:rsidR="00133E37" w:rsidRPr="003A7907">
        <w:rPr>
          <w:b/>
          <w:bCs/>
          <w:vertAlign w:val="superscript"/>
        </w:rPr>
        <w:t>th</w:t>
      </w:r>
      <w:r w:rsidR="00133E37">
        <w:rPr>
          <w:b/>
          <w:bCs/>
        </w:rPr>
        <w:t xml:space="preserve"> gNB with the </w:t>
      </w:r>
      <w:r w:rsidR="00133E37" w:rsidRPr="003A7907">
        <w:rPr>
          <w:b/>
          <w:bCs/>
          <w:i/>
          <w:iCs/>
        </w:rPr>
        <w:t>l</w:t>
      </w:r>
      <w:r w:rsidR="00133E37" w:rsidRPr="003A7907">
        <w:rPr>
          <w:b/>
          <w:bCs/>
          <w:i/>
          <w:iCs/>
          <w:vertAlign w:val="subscript"/>
        </w:rPr>
        <w:t>i</w:t>
      </w:r>
      <w:r w:rsidR="00133E37" w:rsidRPr="003A7907">
        <w:rPr>
          <w:b/>
          <w:bCs/>
          <w:vertAlign w:val="superscript"/>
        </w:rPr>
        <w:t>th</w:t>
      </w:r>
      <w:r w:rsidR="00133E37">
        <w:rPr>
          <w:b/>
          <w:bCs/>
        </w:rPr>
        <w:t xml:space="preserve"> TX TEG and the </w:t>
      </w:r>
      <w:r w:rsidR="00133E37" w:rsidRPr="003A7907">
        <w:rPr>
          <w:b/>
          <w:bCs/>
          <w:i/>
          <w:iCs/>
        </w:rPr>
        <w:t>k</w:t>
      </w:r>
      <w:r w:rsidR="00133E37" w:rsidRPr="003A7907">
        <w:rPr>
          <w:b/>
          <w:bCs/>
          <w:i/>
          <w:iCs/>
          <w:vertAlign w:val="subscript"/>
        </w:rPr>
        <w:t>i</w:t>
      </w:r>
      <w:r w:rsidR="00133E37" w:rsidRPr="003A7907">
        <w:rPr>
          <w:b/>
          <w:bCs/>
          <w:vertAlign w:val="superscript"/>
        </w:rPr>
        <w:t>th</w:t>
      </w:r>
      <w:r w:rsidR="00133E37">
        <w:rPr>
          <w:b/>
          <w:bCs/>
        </w:rPr>
        <w:t xml:space="preserve"> RX TEG and the </w:t>
      </w:r>
      <w:r w:rsidR="00985069">
        <w:rPr>
          <w:b/>
          <w:bCs/>
        </w:rPr>
        <w:t xml:space="preserve">RX-TX time difference for the </w:t>
      </w:r>
      <w:r w:rsidR="00133E37">
        <w:rPr>
          <w:b/>
          <w:bCs/>
        </w:rPr>
        <w:t xml:space="preserve">reference device with the </w:t>
      </w:r>
      <w:r w:rsidR="00A64B9B" w:rsidRPr="00A64B9B">
        <w:rPr>
          <w:b/>
          <w:bCs/>
          <w:i/>
          <w:iCs/>
        </w:rPr>
        <w:t>m</w:t>
      </w:r>
      <w:r w:rsidR="00A64B9B" w:rsidRPr="00A64B9B">
        <w:rPr>
          <w:b/>
          <w:bCs/>
          <w:vertAlign w:val="superscript"/>
        </w:rPr>
        <w:t>th</w:t>
      </w:r>
      <w:r w:rsidR="00A64B9B">
        <w:rPr>
          <w:b/>
          <w:bCs/>
        </w:rPr>
        <w:t xml:space="preserve"> TX TEG and the </w:t>
      </w:r>
      <w:r w:rsidR="00A64B9B" w:rsidRPr="00A64B9B">
        <w:rPr>
          <w:b/>
          <w:bCs/>
          <w:i/>
          <w:iCs/>
        </w:rPr>
        <w:t>n</w:t>
      </w:r>
      <w:r w:rsidR="00A64B9B" w:rsidRPr="00A64B9B">
        <w:rPr>
          <w:b/>
          <w:bCs/>
          <w:vertAlign w:val="superscript"/>
        </w:rPr>
        <w:t>th</w:t>
      </w:r>
      <w:r w:rsidR="00A64B9B">
        <w:rPr>
          <w:b/>
          <w:bCs/>
        </w:rPr>
        <w:t xml:space="preserve"> RX TEG</w:t>
      </w:r>
    </w:p>
    <w:p w14:paraId="6E53C27F" w14:textId="77777777" w:rsidR="00001E08" w:rsidRPr="00CC2417" w:rsidRDefault="00001E08" w:rsidP="00001E08">
      <w:pPr>
        <w:pStyle w:val="3GPPText"/>
      </w:pPr>
    </w:p>
    <w:p w14:paraId="1E596AAA" w14:textId="77777777" w:rsidR="00001E08" w:rsidRPr="00EA4B1D" w:rsidRDefault="00001E08" w:rsidP="00001E08">
      <w:pPr>
        <w:pStyle w:val="3GPPText"/>
        <w:numPr>
          <w:ilvl w:val="0"/>
          <w:numId w:val="3"/>
        </w:numPr>
        <w:rPr>
          <w:b/>
          <w:bCs/>
        </w:rPr>
      </w:pPr>
    </w:p>
    <w:p w14:paraId="675DBE38" w14:textId="26D62CAF" w:rsidR="00001E08" w:rsidRPr="009E3472" w:rsidRDefault="00F1343F" w:rsidP="00423E17">
      <w:pPr>
        <w:pStyle w:val="3GPPText"/>
        <w:numPr>
          <w:ilvl w:val="1"/>
          <w:numId w:val="9"/>
        </w:numPr>
        <w:textAlignment w:val="auto"/>
        <w:rPr>
          <w:b/>
          <w:bCs/>
        </w:rPr>
      </w:pPr>
      <w:r w:rsidRPr="009E3472">
        <w:rPr>
          <w:b/>
          <w:bCs/>
        </w:rPr>
        <w:t xml:space="preserve">Support introduction of </w:t>
      </w:r>
      <w:r w:rsidR="00382CD7" w:rsidRPr="009E3472">
        <w:rPr>
          <w:b/>
          <w:bCs/>
        </w:rPr>
        <w:t xml:space="preserve">gNB/TRP </w:t>
      </w:r>
      <w:r w:rsidR="005D5B78" w:rsidRPr="009E3472">
        <w:rPr>
          <w:b/>
          <w:bCs/>
        </w:rPr>
        <w:t xml:space="preserve">TX TEG ID </w:t>
      </w:r>
      <w:r w:rsidR="001B54C1" w:rsidRPr="009E3472">
        <w:rPr>
          <w:b/>
          <w:bCs/>
        </w:rPr>
        <w:t xml:space="preserve">associated with </w:t>
      </w:r>
      <w:r w:rsidR="004F19E0" w:rsidRPr="009E3472">
        <w:rPr>
          <w:b/>
          <w:bCs/>
        </w:rPr>
        <w:t xml:space="preserve">the </w:t>
      </w:r>
      <w:r w:rsidR="00A72672" w:rsidRPr="009E3472">
        <w:rPr>
          <w:b/>
          <w:bCs/>
        </w:rPr>
        <w:t>DL PRS Resource</w:t>
      </w:r>
      <w:r w:rsidR="00434C29" w:rsidRPr="009E3472">
        <w:rPr>
          <w:b/>
          <w:bCs/>
        </w:rPr>
        <w:t xml:space="preserve"> ID</w:t>
      </w:r>
      <w:r w:rsidR="00A72672" w:rsidRPr="009E3472">
        <w:rPr>
          <w:b/>
          <w:bCs/>
        </w:rPr>
        <w:t xml:space="preserve"> </w:t>
      </w:r>
      <w:r w:rsidR="0096590D" w:rsidRPr="009E3472">
        <w:rPr>
          <w:b/>
          <w:bCs/>
        </w:rPr>
        <w:t xml:space="preserve">(or multiple IDs) </w:t>
      </w:r>
      <w:r w:rsidR="003224B8" w:rsidRPr="009E3472">
        <w:rPr>
          <w:b/>
          <w:bCs/>
        </w:rPr>
        <w:t xml:space="preserve">and/or </w:t>
      </w:r>
      <w:r w:rsidR="00E851A0" w:rsidRPr="009E3472">
        <w:rPr>
          <w:b/>
          <w:bCs/>
        </w:rPr>
        <w:t>DL PRS Resource Set ID</w:t>
      </w:r>
      <w:r w:rsidR="0096590D" w:rsidRPr="009E3472">
        <w:rPr>
          <w:b/>
          <w:bCs/>
        </w:rPr>
        <w:t xml:space="preserve"> (or multiple IDs)</w:t>
      </w:r>
    </w:p>
    <w:p w14:paraId="2F86E40E" w14:textId="77777777" w:rsidR="008F0089" w:rsidRPr="00CC2417" w:rsidRDefault="008F0089" w:rsidP="008F0089">
      <w:pPr>
        <w:pStyle w:val="3GPPText"/>
      </w:pPr>
    </w:p>
    <w:p w14:paraId="64E7C520" w14:textId="77777777" w:rsidR="008F0089" w:rsidRPr="00EA4B1D" w:rsidRDefault="008F0089" w:rsidP="008F0089">
      <w:pPr>
        <w:pStyle w:val="3GPPText"/>
        <w:numPr>
          <w:ilvl w:val="0"/>
          <w:numId w:val="3"/>
        </w:numPr>
        <w:rPr>
          <w:b/>
          <w:bCs/>
        </w:rPr>
      </w:pPr>
    </w:p>
    <w:p w14:paraId="2A8246E0" w14:textId="6FBCEE37" w:rsidR="008F0089" w:rsidRPr="009E3472" w:rsidRDefault="008F0089" w:rsidP="008F0089">
      <w:pPr>
        <w:pStyle w:val="3GPPText"/>
        <w:numPr>
          <w:ilvl w:val="1"/>
          <w:numId w:val="9"/>
        </w:numPr>
        <w:textAlignment w:val="auto"/>
        <w:rPr>
          <w:b/>
          <w:bCs/>
        </w:rPr>
      </w:pPr>
      <w:r w:rsidRPr="009E3472">
        <w:rPr>
          <w:b/>
          <w:bCs/>
        </w:rPr>
        <w:t xml:space="preserve">Support introduction of </w:t>
      </w:r>
      <w:r>
        <w:rPr>
          <w:b/>
          <w:bCs/>
        </w:rPr>
        <w:t>UE</w:t>
      </w:r>
      <w:r w:rsidRPr="009E3472">
        <w:rPr>
          <w:b/>
          <w:bCs/>
        </w:rPr>
        <w:t xml:space="preserve"> TX TEG ID associated with the </w:t>
      </w:r>
      <w:r w:rsidR="0082189A">
        <w:rPr>
          <w:b/>
          <w:bCs/>
        </w:rPr>
        <w:t>S</w:t>
      </w:r>
      <w:r w:rsidRPr="009E3472">
        <w:rPr>
          <w:b/>
          <w:bCs/>
        </w:rPr>
        <w:t xml:space="preserve">RS Resource ID (or multiple IDs) and/or </w:t>
      </w:r>
      <w:r w:rsidR="0082189A">
        <w:rPr>
          <w:b/>
          <w:bCs/>
        </w:rPr>
        <w:t>S</w:t>
      </w:r>
      <w:r w:rsidRPr="009E3472">
        <w:rPr>
          <w:b/>
          <w:bCs/>
        </w:rPr>
        <w:t>RS Resource Set ID (or multiple IDs)</w:t>
      </w:r>
    </w:p>
    <w:p w14:paraId="07A9FD74" w14:textId="77777777" w:rsidR="002C3D07" w:rsidRPr="00CC2417" w:rsidRDefault="002C3D07" w:rsidP="002C3D07">
      <w:pPr>
        <w:pStyle w:val="3GPPText"/>
      </w:pPr>
    </w:p>
    <w:p w14:paraId="1F6CEDE9" w14:textId="77777777" w:rsidR="002C3D07" w:rsidRPr="00EA4B1D" w:rsidRDefault="002C3D07" w:rsidP="002C3D07">
      <w:pPr>
        <w:pStyle w:val="3GPPText"/>
        <w:numPr>
          <w:ilvl w:val="0"/>
          <w:numId w:val="3"/>
        </w:numPr>
        <w:rPr>
          <w:b/>
          <w:bCs/>
        </w:rPr>
      </w:pPr>
    </w:p>
    <w:p w14:paraId="33A42CFE" w14:textId="6C54C3D7" w:rsidR="002C3D07" w:rsidRDefault="002C3D07" w:rsidP="002C3D07">
      <w:pPr>
        <w:pStyle w:val="3GPPText"/>
        <w:numPr>
          <w:ilvl w:val="1"/>
          <w:numId w:val="9"/>
        </w:numPr>
        <w:textAlignment w:val="auto"/>
        <w:rPr>
          <w:b/>
          <w:bCs/>
        </w:rPr>
      </w:pPr>
      <w:r w:rsidRPr="009E3472">
        <w:rPr>
          <w:b/>
          <w:bCs/>
        </w:rPr>
        <w:t xml:space="preserve">Support introduction of </w:t>
      </w:r>
      <w:r w:rsidR="00085D38">
        <w:rPr>
          <w:b/>
          <w:bCs/>
        </w:rPr>
        <w:t xml:space="preserve">TX/RX TEG </w:t>
      </w:r>
      <w:r w:rsidR="00D02E0F">
        <w:rPr>
          <w:b/>
          <w:bCs/>
        </w:rPr>
        <w:t>ID</w:t>
      </w:r>
      <w:r w:rsidR="00511324">
        <w:rPr>
          <w:b/>
          <w:bCs/>
        </w:rPr>
        <w:t>s</w:t>
      </w:r>
      <w:r w:rsidR="00D02E0F">
        <w:rPr>
          <w:b/>
          <w:bCs/>
        </w:rPr>
        <w:t xml:space="preserve"> associated with the measurement</w:t>
      </w:r>
      <w:r w:rsidR="00C94F85">
        <w:rPr>
          <w:b/>
          <w:bCs/>
        </w:rPr>
        <w:t xml:space="preserve"> using the following format</w:t>
      </w:r>
      <w:r w:rsidR="00D02E0F">
        <w:rPr>
          <w:b/>
          <w:bCs/>
        </w:rPr>
        <w:t>:</w:t>
      </w:r>
    </w:p>
    <w:p w14:paraId="38588FA2" w14:textId="12316053" w:rsidR="00D02E0F" w:rsidRDefault="00EB3EE4" w:rsidP="00D02E0F">
      <w:pPr>
        <w:pStyle w:val="3GPPText"/>
        <w:numPr>
          <w:ilvl w:val="2"/>
          <w:numId w:val="9"/>
        </w:numPr>
        <w:textAlignment w:val="auto"/>
        <w:rPr>
          <w:b/>
          <w:bCs/>
        </w:rPr>
      </w:pPr>
      <w:r>
        <w:rPr>
          <w:b/>
          <w:bCs/>
        </w:rPr>
        <w:t>(</w:t>
      </w:r>
      <w:r w:rsidR="005C57FD">
        <w:rPr>
          <w:b/>
          <w:bCs/>
        </w:rPr>
        <w:t xml:space="preserve">TRP </w:t>
      </w:r>
      <w:r w:rsidR="004B6871">
        <w:rPr>
          <w:b/>
          <w:bCs/>
        </w:rPr>
        <w:t>TX TEG ID #1, TRP TX TEG ID #2</w:t>
      </w:r>
      <w:r w:rsidR="005C57FD">
        <w:rPr>
          <w:b/>
          <w:bCs/>
        </w:rPr>
        <w:t xml:space="preserve">, </w:t>
      </w:r>
      <w:r w:rsidR="00661880">
        <w:rPr>
          <w:b/>
          <w:bCs/>
        </w:rPr>
        <w:t xml:space="preserve">UE </w:t>
      </w:r>
      <w:r w:rsidR="00813186">
        <w:rPr>
          <w:b/>
          <w:bCs/>
        </w:rPr>
        <w:t>RX TEG ID #1,</w:t>
      </w:r>
      <w:r>
        <w:rPr>
          <w:b/>
          <w:bCs/>
        </w:rPr>
        <w:t xml:space="preserve"> </w:t>
      </w:r>
      <w:r w:rsidR="00661880">
        <w:rPr>
          <w:b/>
          <w:bCs/>
        </w:rPr>
        <w:t xml:space="preserve">UE </w:t>
      </w:r>
      <w:r>
        <w:rPr>
          <w:b/>
          <w:bCs/>
        </w:rPr>
        <w:t>RX TEG ID</w:t>
      </w:r>
      <w:r w:rsidR="00813186">
        <w:rPr>
          <w:b/>
          <w:bCs/>
        </w:rPr>
        <w:t xml:space="preserve"> #2</w:t>
      </w:r>
      <w:r>
        <w:rPr>
          <w:b/>
          <w:bCs/>
        </w:rPr>
        <w:t>)</w:t>
      </w:r>
      <w:r w:rsidR="00C94F85">
        <w:rPr>
          <w:b/>
          <w:bCs/>
        </w:rPr>
        <w:t xml:space="preserve"> – associated with the RSTD measurement</w:t>
      </w:r>
    </w:p>
    <w:p w14:paraId="0B490282" w14:textId="4C74E81E" w:rsidR="00D20A8E" w:rsidRDefault="00D20A8E" w:rsidP="00D20A8E">
      <w:pPr>
        <w:pStyle w:val="3GPPText"/>
        <w:numPr>
          <w:ilvl w:val="3"/>
          <w:numId w:val="9"/>
        </w:numPr>
        <w:textAlignment w:val="auto"/>
        <w:rPr>
          <w:b/>
          <w:bCs/>
        </w:rPr>
      </w:pPr>
      <w:r>
        <w:rPr>
          <w:b/>
          <w:bCs/>
        </w:rPr>
        <w:t>Note: TRP TX TE</w:t>
      </w:r>
      <w:r w:rsidR="00FD243A">
        <w:rPr>
          <w:b/>
          <w:bCs/>
        </w:rPr>
        <w:t xml:space="preserve">G ID #1 and TRP TX TEG ID #2 reporting may not be needed, if association with the </w:t>
      </w:r>
      <w:r w:rsidR="00FB2575">
        <w:rPr>
          <w:b/>
          <w:bCs/>
        </w:rPr>
        <w:t>DL PRS Resources is introduced</w:t>
      </w:r>
    </w:p>
    <w:p w14:paraId="205B3073" w14:textId="20D4039C" w:rsidR="002C3D07" w:rsidRDefault="00F23BEF" w:rsidP="00C94F85">
      <w:pPr>
        <w:pStyle w:val="3GPPText"/>
        <w:numPr>
          <w:ilvl w:val="2"/>
          <w:numId w:val="9"/>
        </w:numPr>
        <w:textAlignment w:val="auto"/>
        <w:rPr>
          <w:b/>
          <w:bCs/>
        </w:rPr>
      </w:pPr>
      <w:r>
        <w:rPr>
          <w:b/>
          <w:bCs/>
        </w:rPr>
        <w:t>(</w:t>
      </w:r>
      <w:r w:rsidR="004A345C">
        <w:rPr>
          <w:b/>
          <w:bCs/>
        </w:rPr>
        <w:t xml:space="preserve">UE TX TEG ID #1, UE TX TEG ID #2, </w:t>
      </w:r>
      <w:r w:rsidR="00661880">
        <w:rPr>
          <w:b/>
          <w:bCs/>
        </w:rPr>
        <w:t xml:space="preserve">TRP </w:t>
      </w:r>
      <w:r w:rsidR="00380D1A">
        <w:rPr>
          <w:b/>
          <w:bCs/>
        </w:rPr>
        <w:t xml:space="preserve">RX TEG ID #1, </w:t>
      </w:r>
      <w:r w:rsidR="00661880">
        <w:rPr>
          <w:b/>
          <w:bCs/>
        </w:rPr>
        <w:t xml:space="preserve">TRP </w:t>
      </w:r>
      <w:r w:rsidR="00380D1A">
        <w:rPr>
          <w:b/>
          <w:bCs/>
        </w:rPr>
        <w:t>RX TEG ID #2</w:t>
      </w:r>
      <w:r w:rsidR="00C94F85">
        <w:rPr>
          <w:b/>
          <w:bCs/>
        </w:rPr>
        <w:t>)</w:t>
      </w:r>
      <w:r w:rsidR="00380D1A">
        <w:rPr>
          <w:b/>
          <w:bCs/>
        </w:rPr>
        <w:t xml:space="preserve"> </w:t>
      </w:r>
      <w:r w:rsidR="00696CD7">
        <w:rPr>
          <w:b/>
          <w:bCs/>
        </w:rPr>
        <w:t>–</w:t>
      </w:r>
      <w:r w:rsidR="00380D1A">
        <w:rPr>
          <w:b/>
          <w:bCs/>
        </w:rPr>
        <w:t xml:space="preserve"> </w:t>
      </w:r>
      <w:r w:rsidR="00696CD7">
        <w:rPr>
          <w:b/>
          <w:bCs/>
        </w:rPr>
        <w:t xml:space="preserve">associated with the RTOA </w:t>
      </w:r>
      <w:r w:rsidR="00AC28B7">
        <w:rPr>
          <w:b/>
          <w:bCs/>
        </w:rPr>
        <w:t>measurement</w:t>
      </w:r>
    </w:p>
    <w:p w14:paraId="009B4D8B" w14:textId="6F32CC71" w:rsidR="004A345C" w:rsidRDefault="004A345C" w:rsidP="004A345C">
      <w:pPr>
        <w:pStyle w:val="3GPPText"/>
        <w:numPr>
          <w:ilvl w:val="3"/>
          <w:numId w:val="9"/>
        </w:numPr>
        <w:textAlignment w:val="auto"/>
        <w:rPr>
          <w:b/>
          <w:bCs/>
        </w:rPr>
      </w:pPr>
      <w:r>
        <w:rPr>
          <w:b/>
          <w:bCs/>
        </w:rPr>
        <w:t>Note: UE TX TEG ID #1 and UE TX TEG ID #2 reporting may not be needed, if association with the UL SRS Resources is introduced</w:t>
      </w:r>
    </w:p>
    <w:p w14:paraId="59F9C9F2" w14:textId="24F39F3A" w:rsidR="00696CD7" w:rsidRDefault="00611118" w:rsidP="00C94F85">
      <w:pPr>
        <w:pStyle w:val="3GPPText"/>
        <w:numPr>
          <w:ilvl w:val="2"/>
          <w:numId w:val="9"/>
        </w:numPr>
        <w:textAlignment w:val="auto"/>
        <w:rPr>
          <w:b/>
          <w:bCs/>
        </w:rPr>
      </w:pPr>
      <w:r>
        <w:rPr>
          <w:b/>
          <w:bCs/>
        </w:rPr>
        <w:t>(</w:t>
      </w:r>
      <w:r w:rsidR="00030345">
        <w:rPr>
          <w:b/>
          <w:bCs/>
        </w:rPr>
        <w:t xml:space="preserve">TRP </w:t>
      </w:r>
      <w:r>
        <w:rPr>
          <w:b/>
          <w:bCs/>
        </w:rPr>
        <w:t xml:space="preserve">TX TEG ID, </w:t>
      </w:r>
      <w:r w:rsidR="00030345">
        <w:rPr>
          <w:b/>
          <w:bCs/>
        </w:rPr>
        <w:t xml:space="preserve">UE </w:t>
      </w:r>
      <w:r w:rsidR="002730CC">
        <w:rPr>
          <w:b/>
          <w:bCs/>
        </w:rPr>
        <w:t>RX TEG ID</w:t>
      </w:r>
      <w:r>
        <w:rPr>
          <w:b/>
          <w:bCs/>
        </w:rPr>
        <w:t>)</w:t>
      </w:r>
      <w:r w:rsidR="008B6856">
        <w:rPr>
          <w:b/>
          <w:bCs/>
        </w:rPr>
        <w:t>, (</w:t>
      </w:r>
      <w:r w:rsidR="00030345">
        <w:rPr>
          <w:b/>
          <w:bCs/>
        </w:rPr>
        <w:t xml:space="preserve">UE </w:t>
      </w:r>
      <w:r w:rsidR="008B6856">
        <w:rPr>
          <w:b/>
          <w:bCs/>
        </w:rPr>
        <w:t xml:space="preserve">TX TEG ID, </w:t>
      </w:r>
      <w:r w:rsidR="00030345">
        <w:rPr>
          <w:b/>
          <w:bCs/>
        </w:rPr>
        <w:t xml:space="preserve">TRP </w:t>
      </w:r>
      <w:r w:rsidR="008B6856">
        <w:rPr>
          <w:b/>
          <w:bCs/>
        </w:rPr>
        <w:t xml:space="preserve">RX TEG ID) </w:t>
      </w:r>
      <w:r w:rsidR="00690897">
        <w:rPr>
          <w:b/>
          <w:bCs/>
        </w:rPr>
        <w:t xml:space="preserve">– associated with </w:t>
      </w:r>
      <w:r w:rsidR="00DB5B96">
        <w:rPr>
          <w:b/>
          <w:bCs/>
        </w:rPr>
        <w:t>the RX-TX time difference measurement</w:t>
      </w:r>
    </w:p>
    <w:p w14:paraId="31302E71" w14:textId="113F15DC" w:rsidR="004D6C25" w:rsidRDefault="004D6C25" w:rsidP="004D6C25">
      <w:pPr>
        <w:pStyle w:val="3GPPText"/>
        <w:numPr>
          <w:ilvl w:val="3"/>
          <w:numId w:val="9"/>
        </w:numPr>
        <w:textAlignment w:val="auto"/>
        <w:rPr>
          <w:b/>
          <w:bCs/>
        </w:rPr>
      </w:pPr>
      <w:r>
        <w:rPr>
          <w:b/>
          <w:bCs/>
        </w:rPr>
        <w:t xml:space="preserve">Note: TRP TX TEG ID and </w:t>
      </w:r>
      <w:r w:rsidR="007C526F">
        <w:rPr>
          <w:b/>
          <w:bCs/>
        </w:rPr>
        <w:t xml:space="preserve">UE TX TEG ID reporting may not be needed, if </w:t>
      </w:r>
      <w:r w:rsidR="007070B5">
        <w:rPr>
          <w:b/>
          <w:bCs/>
        </w:rPr>
        <w:t>association with the DL PRS Resource and UL SRS Resource is introduced</w:t>
      </w:r>
    </w:p>
    <w:p w14:paraId="3D3B4B21" w14:textId="77777777" w:rsidR="00817535" w:rsidRDefault="00817535" w:rsidP="00FB6EC5">
      <w:pPr>
        <w:pStyle w:val="3GPPText"/>
      </w:pPr>
    </w:p>
    <w:p w14:paraId="7E81D65C" w14:textId="452B7B7F" w:rsidR="00D00221" w:rsidRDefault="003F6BA7" w:rsidP="002F2007">
      <w:pPr>
        <w:pStyle w:val="Heading2"/>
      </w:pPr>
      <w:r>
        <w:lastRenderedPageBreak/>
        <w:t>Multi</w:t>
      </w:r>
      <w:r w:rsidR="00C659C3">
        <w:t>-</w:t>
      </w:r>
      <w:r w:rsidR="00F52E2A">
        <w:t>TEG</w:t>
      </w:r>
      <w:r>
        <w:t xml:space="preserve"> </w:t>
      </w:r>
      <w:r w:rsidR="00D00221">
        <w:t>UE</w:t>
      </w:r>
      <w:r>
        <w:t xml:space="preserve"> </w:t>
      </w:r>
      <w:r w:rsidR="001E5785">
        <w:t>C</w:t>
      </w:r>
      <w:r>
        <w:t>ali</w:t>
      </w:r>
      <w:r w:rsidR="001E5C5B">
        <w:t xml:space="preserve">bration </w:t>
      </w:r>
    </w:p>
    <w:p w14:paraId="203CC984" w14:textId="4DA7E4FA" w:rsidR="00886DE2" w:rsidRDefault="00DE1197" w:rsidP="00DE1197">
      <w:pPr>
        <w:pStyle w:val="3GPPText"/>
        <w:rPr>
          <w:lang w:val="en-GB"/>
        </w:rPr>
      </w:pPr>
      <w:r>
        <w:rPr>
          <w:lang w:val="en-GB"/>
        </w:rPr>
        <w:t xml:space="preserve">Let’s consider an example of </w:t>
      </w:r>
      <w:r w:rsidR="00886DE2">
        <w:rPr>
          <w:lang w:val="en-GB"/>
        </w:rPr>
        <w:t xml:space="preserve">UE </w:t>
      </w:r>
      <w:r w:rsidR="001B18E5">
        <w:rPr>
          <w:lang w:val="en-GB"/>
        </w:rPr>
        <w:t xml:space="preserve">performing </w:t>
      </w:r>
      <w:r w:rsidR="00D1561F">
        <w:rPr>
          <w:lang w:val="en-GB"/>
        </w:rPr>
        <w:t xml:space="preserve">timing </w:t>
      </w:r>
      <w:r w:rsidR="001B18E5">
        <w:rPr>
          <w:lang w:val="en-GB"/>
        </w:rPr>
        <w:t xml:space="preserve">measurements with </w:t>
      </w:r>
      <w:r w:rsidR="002F3796">
        <w:rPr>
          <w:lang w:val="en-GB"/>
        </w:rPr>
        <w:t xml:space="preserve">the </w:t>
      </w:r>
      <w:proofErr w:type="spellStart"/>
      <w:r w:rsidR="002F3796" w:rsidRPr="002F3796">
        <w:rPr>
          <w:i/>
          <w:iCs/>
          <w:lang w:val="en-GB"/>
        </w:rPr>
        <w:t>i</w:t>
      </w:r>
      <w:r w:rsidR="002F3796" w:rsidRPr="002F3796">
        <w:rPr>
          <w:vertAlign w:val="superscript"/>
          <w:lang w:val="en-GB"/>
        </w:rPr>
        <w:t>th</w:t>
      </w:r>
      <w:proofErr w:type="spellEnd"/>
      <w:r w:rsidR="00FA197B">
        <w:rPr>
          <w:lang w:val="en-GB"/>
        </w:rPr>
        <w:t xml:space="preserve"> </w:t>
      </w:r>
      <w:proofErr w:type="spellStart"/>
      <w:r w:rsidR="00FA197B">
        <w:rPr>
          <w:lang w:val="en-GB"/>
        </w:rPr>
        <w:t>gNB</w:t>
      </w:r>
      <w:proofErr w:type="spellEnd"/>
      <w:r w:rsidR="00FA197B">
        <w:rPr>
          <w:lang w:val="en-GB"/>
        </w:rPr>
        <w:t>/TRP</w:t>
      </w:r>
      <w:r w:rsidR="00AA107D">
        <w:rPr>
          <w:lang w:val="en-GB"/>
        </w:rPr>
        <w:t xml:space="preserve"> using multiple TEGs</w:t>
      </w:r>
      <w:r w:rsidR="00FA197B">
        <w:rPr>
          <w:lang w:val="en-GB"/>
        </w:rPr>
        <w:t xml:space="preserve"> </w:t>
      </w:r>
      <w:r w:rsidR="00E23688">
        <w:rPr>
          <w:lang w:val="en-GB"/>
        </w:rPr>
        <w:t xml:space="preserve">as shown in </w:t>
      </w:r>
      <w:r w:rsidR="00E23688">
        <w:rPr>
          <w:lang w:val="en-GB"/>
        </w:rPr>
        <w:fldChar w:fldCharType="begin"/>
      </w:r>
      <w:r w:rsidR="00E23688">
        <w:rPr>
          <w:lang w:val="en-GB"/>
        </w:rPr>
        <w:instrText xml:space="preserve"> REF _Ref60765165 \h </w:instrText>
      </w:r>
      <w:r w:rsidR="00E23688">
        <w:rPr>
          <w:lang w:val="en-GB"/>
        </w:rPr>
      </w:r>
      <w:r w:rsidR="00E23688">
        <w:rPr>
          <w:lang w:val="en-GB"/>
        </w:rPr>
        <w:fldChar w:fldCharType="separate"/>
      </w:r>
      <w:r w:rsidR="007B5577">
        <w:t xml:space="preserve">Figure </w:t>
      </w:r>
      <w:r w:rsidR="007B5577">
        <w:rPr>
          <w:noProof/>
        </w:rPr>
        <w:t>1</w:t>
      </w:r>
      <w:r w:rsidR="00E23688">
        <w:rPr>
          <w:lang w:val="en-GB"/>
        </w:rPr>
        <w:fldChar w:fldCharType="end"/>
      </w:r>
      <w:r w:rsidR="00E23688">
        <w:rPr>
          <w:lang w:val="en-GB"/>
        </w:rPr>
        <w:t xml:space="preserve">. </w:t>
      </w:r>
      <w:r w:rsidR="00DA3046">
        <w:rPr>
          <w:lang w:val="en-GB"/>
        </w:rPr>
        <w:t xml:space="preserve">The UE has an internal TX timing error </w:t>
      </w:r>
      <w:r w:rsidR="00103854">
        <w:rPr>
          <w:lang w:val="en-GB"/>
        </w:rPr>
        <w:t xml:space="preserve">– </w:t>
      </w:r>
      <w:r w:rsidR="00103854" w:rsidRPr="00A926B8">
        <w:rPr>
          <w:i/>
          <w:iCs/>
          <w:lang w:val="en-GB"/>
        </w:rPr>
        <w:t>e</w:t>
      </w:r>
      <w:r w:rsidR="00103854" w:rsidRPr="00A926B8">
        <w:rPr>
          <w:i/>
          <w:iCs/>
          <w:vertAlign w:val="subscript"/>
          <w:lang w:val="en-GB"/>
        </w:rPr>
        <w:t>TX</w:t>
      </w:r>
      <w:r w:rsidR="00A926B8" w:rsidRPr="00A926B8">
        <w:rPr>
          <w:vertAlign w:val="subscript"/>
          <w:lang w:val="en-GB"/>
        </w:rPr>
        <w:t>,</w:t>
      </w:r>
      <w:r w:rsidR="008D6D85">
        <w:rPr>
          <w:i/>
          <w:iCs/>
          <w:vertAlign w:val="subscript"/>
          <w:lang w:val="en-GB"/>
        </w:rPr>
        <w:t>UE</w:t>
      </w:r>
      <w:r w:rsidR="00103854" w:rsidRPr="00A926B8">
        <w:rPr>
          <w:i/>
          <w:iCs/>
          <w:vertAlign w:val="superscript"/>
          <w:lang w:val="en-GB"/>
        </w:rPr>
        <w:t>m</w:t>
      </w:r>
      <w:r w:rsidR="00103854" w:rsidRPr="00A926B8">
        <w:rPr>
          <w:i/>
          <w:iCs/>
          <w:sz w:val="18"/>
          <w:szCs w:val="16"/>
          <w:vertAlign w:val="superscript"/>
          <w:lang w:val="en-GB"/>
        </w:rPr>
        <w:t>i</w:t>
      </w:r>
      <w:r w:rsidR="00103854">
        <w:rPr>
          <w:lang w:val="en-GB"/>
        </w:rPr>
        <w:t xml:space="preserve"> for the </w:t>
      </w:r>
      <w:r w:rsidR="00103854" w:rsidRPr="00A926B8">
        <w:rPr>
          <w:i/>
          <w:iCs/>
          <w:lang w:val="en-GB"/>
        </w:rPr>
        <w:t>m</w:t>
      </w:r>
      <w:r w:rsidR="00103854" w:rsidRPr="00A926B8">
        <w:rPr>
          <w:i/>
          <w:iCs/>
          <w:vertAlign w:val="subscript"/>
          <w:lang w:val="en-GB"/>
        </w:rPr>
        <w:t>i</w:t>
      </w:r>
      <w:r w:rsidR="00103854" w:rsidRPr="00A926B8">
        <w:rPr>
          <w:vertAlign w:val="superscript"/>
          <w:lang w:val="en-GB"/>
        </w:rPr>
        <w:t>th</w:t>
      </w:r>
      <w:r w:rsidR="00103854">
        <w:rPr>
          <w:lang w:val="en-GB"/>
        </w:rPr>
        <w:t xml:space="preserve"> TEG and RX timing error </w:t>
      </w:r>
      <w:r w:rsidR="00A926B8">
        <w:rPr>
          <w:lang w:val="en-GB"/>
        </w:rPr>
        <w:t>–</w:t>
      </w:r>
      <w:r w:rsidR="00103854">
        <w:rPr>
          <w:lang w:val="en-GB"/>
        </w:rPr>
        <w:t xml:space="preserve"> </w:t>
      </w:r>
      <w:r w:rsidR="00103854" w:rsidRPr="00A926B8">
        <w:rPr>
          <w:i/>
          <w:iCs/>
          <w:lang w:val="en-GB"/>
        </w:rPr>
        <w:t>e</w:t>
      </w:r>
      <w:r w:rsidR="00103854" w:rsidRPr="00A926B8">
        <w:rPr>
          <w:i/>
          <w:iCs/>
          <w:vertAlign w:val="subscript"/>
          <w:lang w:val="en-GB"/>
        </w:rPr>
        <w:t>RX</w:t>
      </w:r>
      <w:r w:rsidR="00A926B8" w:rsidRPr="00A926B8">
        <w:rPr>
          <w:vertAlign w:val="subscript"/>
          <w:lang w:val="en-GB"/>
        </w:rPr>
        <w:t>,</w:t>
      </w:r>
      <w:r w:rsidR="008D6D85">
        <w:rPr>
          <w:i/>
          <w:iCs/>
          <w:vertAlign w:val="subscript"/>
          <w:lang w:val="en-GB"/>
        </w:rPr>
        <w:t>UE</w:t>
      </w:r>
      <w:r w:rsidR="00A926B8" w:rsidRPr="00A926B8">
        <w:rPr>
          <w:i/>
          <w:iCs/>
          <w:vertAlign w:val="superscript"/>
          <w:lang w:val="en-GB"/>
        </w:rPr>
        <w:t>n</w:t>
      </w:r>
      <w:r w:rsidR="00A926B8" w:rsidRPr="00A926B8">
        <w:rPr>
          <w:i/>
          <w:iCs/>
          <w:sz w:val="18"/>
          <w:szCs w:val="16"/>
          <w:vertAlign w:val="superscript"/>
          <w:lang w:val="en-GB"/>
        </w:rPr>
        <w:t>i</w:t>
      </w:r>
      <w:r w:rsidR="00A926B8">
        <w:rPr>
          <w:lang w:val="en-GB"/>
        </w:rPr>
        <w:t xml:space="preserve"> for the </w:t>
      </w:r>
      <w:r w:rsidR="00A926B8" w:rsidRPr="00A926B8">
        <w:rPr>
          <w:i/>
          <w:iCs/>
          <w:lang w:val="en-GB"/>
        </w:rPr>
        <w:t>n</w:t>
      </w:r>
      <w:r w:rsidR="00A926B8" w:rsidRPr="00A926B8">
        <w:rPr>
          <w:i/>
          <w:iCs/>
          <w:vertAlign w:val="subscript"/>
          <w:lang w:val="en-GB"/>
        </w:rPr>
        <w:t>i</w:t>
      </w:r>
      <w:r w:rsidR="00A926B8" w:rsidRPr="00A926B8">
        <w:rPr>
          <w:vertAlign w:val="superscript"/>
          <w:lang w:val="en-GB"/>
        </w:rPr>
        <w:t>th</w:t>
      </w:r>
      <w:r w:rsidR="00A926B8">
        <w:rPr>
          <w:lang w:val="en-GB"/>
        </w:rPr>
        <w:t xml:space="preserve"> TEG. </w:t>
      </w:r>
      <w:r w:rsidR="00935F4A">
        <w:rPr>
          <w:lang w:val="en-GB"/>
        </w:rPr>
        <w:t xml:space="preserve">The total TX+RX timing error of UE can be found as a sum of the TX and RX timing errors as </w:t>
      </w:r>
      <w:r w:rsidR="00935F4A">
        <w:rPr>
          <w:i/>
          <w:iCs/>
          <w:lang w:val="en-GB"/>
        </w:rPr>
        <w:t>e</w:t>
      </w:r>
      <w:r w:rsidR="00935F4A">
        <w:rPr>
          <w:i/>
          <w:iCs/>
          <w:vertAlign w:val="subscript"/>
          <w:lang w:val="en-GB"/>
        </w:rPr>
        <w:t>UE</w:t>
      </w:r>
      <w:r w:rsidR="00935F4A" w:rsidRPr="000D353A">
        <w:rPr>
          <w:i/>
          <w:iCs/>
          <w:vertAlign w:val="superscript"/>
          <w:lang w:val="en-GB"/>
        </w:rPr>
        <w:t>m</w:t>
      </w:r>
      <w:r w:rsidR="00935F4A" w:rsidRPr="000D353A">
        <w:rPr>
          <w:i/>
          <w:iCs/>
          <w:sz w:val="18"/>
          <w:szCs w:val="16"/>
          <w:vertAlign w:val="superscript"/>
          <w:lang w:val="en-GB"/>
        </w:rPr>
        <w:t>i</w:t>
      </w:r>
      <w:r w:rsidR="00935F4A" w:rsidRPr="000D353A">
        <w:rPr>
          <w:i/>
          <w:iCs/>
          <w:vertAlign w:val="superscript"/>
          <w:lang w:val="en-GB"/>
        </w:rPr>
        <w:t>,n</w:t>
      </w:r>
      <w:r w:rsidR="00935F4A" w:rsidRPr="000D353A">
        <w:rPr>
          <w:i/>
          <w:iCs/>
          <w:sz w:val="18"/>
          <w:szCs w:val="16"/>
          <w:vertAlign w:val="superscript"/>
          <w:lang w:val="en-GB"/>
        </w:rPr>
        <w:t>i</w:t>
      </w:r>
      <w:r w:rsidR="00935F4A">
        <w:rPr>
          <w:lang w:val="en-GB"/>
        </w:rPr>
        <w:t xml:space="preserve"> = </w:t>
      </w:r>
      <w:r w:rsidR="00935F4A">
        <w:rPr>
          <w:i/>
          <w:iCs/>
          <w:lang w:val="en-GB"/>
        </w:rPr>
        <w:t>e</w:t>
      </w:r>
      <w:r w:rsidR="00935F4A">
        <w:rPr>
          <w:i/>
          <w:iCs/>
          <w:vertAlign w:val="subscript"/>
          <w:lang w:val="en-GB"/>
        </w:rPr>
        <w:t>TX</w:t>
      </w:r>
      <w:r w:rsidR="00935F4A">
        <w:rPr>
          <w:i/>
          <w:iCs/>
          <w:lang w:val="en-GB"/>
        </w:rPr>
        <w:t>,</w:t>
      </w:r>
      <w:r w:rsidR="008D6D85">
        <w:rPr>
          <w:i/>
          <w:iCs/>
          <w:vertAlign w:val="subscript"/>
          <w:lang w:val="en-GB"/>
        </w:rPr>
        <w:t>UE</w:t>
      </w:r>
      <w:r w:rsidR="00935F4A" w:rsidRPr="000D353A">
        <w:rPr>
          <w:i/>
          <w:iCs/>
          <w:vertAlign w:val="superscript"/>
          <w:lang w:val="en-GB"/>
        </w:rPr>
        <w:t>m</w:t>
      </w:r>
      <w:r w:rsidR="00935F4A" w:rsidRPr="000D353A">
        <w:rPr>
          <w:i/>
          <w:iCs/>
          <w:sz w:val="18"/>
          <w:szCs w:val="16"/>
          <w:vertAlign w:val="superscript"/>
          <w:lang w:val="en-GB"/>
        </w:rPr>
        <w:t>i</w:t>
      </w:r>
      <w:r w:rsidR="00935F4A">
        <w:rPr>
          <w:lang w:val="en-GB"/>
        </w:rPr>
        <w:t xml:space="preserve"> + </w:t>
      </w:r>
      <w:r w:rsidR="00935F4A">
        <w:rPr>
          <w:i/>
          <w:iCs/>
          <w:lang w:val="en-GB"/>
        </w:rPr>
        <w:t>e</w:t>
      </w:r>
      <w:r w:rsidR="00935F4A">
        <w:rPr>
          <w:i/>
          <w:iCs/>
          <w:vertAlign w:val="subscript"/>
          <w:lang w:val="en-GB"/>
        </w:rPr>
        <w:t>RX</w:t>
      </w:r>
      <w:r w:rsidR="00935F4A">
        <w:rPr>
          <w:vertAlign w:val="subscript"/>
          <w:lang w:val="en-GB"/>
        </w:rPr>
        <w:t>,</w:t>
      </w:r>
      <w:r w:rsidR="008D6D85">
        <w:rPr>
          <w:i/>
          <w:iCs/>
          <w:vertAlign w:val="subscript"/>
          <w:lang w:val="en-GB"/>
        </w:rPr>
        <w:t>UE</w:t>
      </w:r>
      <w:r w:rsidR="00935F4A" w:rsidRPr="000D353A">
        <w:rPr>
          <w:i/>
          <w:iCs/>
          <w:vertAlign w:val="superscript"/>
          <w:lang w:val="en-GB"/>
        </w:rPr>
        <w:t>n</w:t>
      </w:r>
      <w:r w:rsidR="00935F4A" w:rsidRPr="000D353A">
        <w:rPr>
          <w:i/>
          <w:iCs/>
          <w:sz w:val="18"/>
          <w:szCs w:val="16"/>
          <w:vertAlign w:val="superscript"/>
          <w:lang w:val="en-GB"/>
        </w:rPr>
        <w:t>i</w:t>
      </w:r>
      <w:r w:rsidR="00935F4A">
        <w:rPr>
          <w:lang w:val="en-GB"/>
        </w:rPr>
        <w:t>.</w:t>
      </w:r>
    </w:p>
    <w:p w14:paraId="7141D700" w14:textId="77777777" w:rsidR="00886DE2" w:rsidRDefault="00886DE2" w:rsidP="00DE1197">
      <w:pPr>
        <w:pStyle w:val="3GPPText"/>
        <w:rPr>
          <w:lang w:val="en-GB"/>
        </w:rPr>
      </w:pPr>
    </w:p>
    <w:p w14:paraId="3E973B04" w14:textId="77777777" w:rsidR="00CD0E5C" w:rsidRPr="00945338" w:rsidRDefault="00CD0E5C" w:rsidP="00CD0E5C">
      <w:pPr>
        <w:pStyle w:val="3GPPText"/>
        <w:rPr>
          <w:b/>
          <w:bCs/>
          <w:i/>
          <w:iCs/>
          <w:lang w:val="en-GB"/>
        </w:rPr>
      </w:pPr>
      <w:r w:rsidRPr="005A5931">
        <w:rPr>
          <w:b/>
          <w:bCs/>
          <w:i/>
          <w:iCs/>
          <w:lang w:val="en-GB"/>
        </w:rPr>
        <w:t>Solution for DL-TDOA Positioning Method</w:t>
      </w:r>
    </w:p>
    <w:p w14:paraId="11A83DB4" w14:textId="4D74C3C0" w:rsidR="00657301" w:rsidRDefault="00726ED0" w:rsidP="00DB2F24">
      <w:pPr>
        <w:pStyle w:val="3GPPText"/>
        <w:rPr>
          <w:lang w:val="en-GB"/>
        </w:rPr>
      </w:pPr>
      <w:r>
        <w:rPr>
          <w:lang w:val="en-GB"/>
        </w:rPr>
        <w:t xml:space="preserve">For the DL-TDOA positioning method, </w:t>
      </w:r>
      <w:r w:rsidR="00C46CA3">
        <w:rPr>
          <w:lang w:val="en-GB"/>
        </w:rPr>
        <w:t xml:space="preserve">the </w:t>
      </w:r>
      <w:r w:rsidR="00D13C75">
        <w:rPr>
          <w:lang w:val="en-GB"/>
        </w:rPr>
        <w:t xml:space="preserve">RX </w:t>
      </w:r>
      <w:r w:rsidR="0093476C">
        <w:rPr>
          <w:lang w:val="en-GB"/>
        </w:rPr>
        <w:t>tim</w:t>
      </w:r>
      <w:r w:rsidR="00A73C0B">
        <w:rPr>
          <w:lang w:val="en-GB"/>
        </w:rPr>
        <w:t>ing</w:t>
      </w:r>
      <w:r w:rsidR="0093476C">
        <w:rPr>
          <w:lang w:val="en-GB"/>
        </w:rPr>
        <w:t xml:space="preserve"> error difference </w:t>
      </w:r>
      <w:r w:rsidR="00D13C75">
        <w:rPr>
          <w:lang w:val="en-GB"/>
        </w:rPr>
        <w:t>(</w:t>
      </w:r>
      <w:r w:rsidR="00D13C75" w:rsidRPr="00505915">
        <w:rPr>
          <w:i/>
          <w:iCs/>
          <w:lang w:val="en-GB"/>
        </w:rPr>
        <w:t>e</w:t>
      </w:r>
      <w:r w:rsidR="00D13C75">
        <w:rPr>
          <w:i/>
          <w:iCs/>
          <w:vertAlign w:val="subscript"/>
          <w:lang w:val="en-GB"/>
        </w:rPr>
        <w:t>R</w:t>
      </w:r>
      <w:r w:rsidR="00D13C75" w:rsidRPr="00505915">
        <w:rPr>
          <w:i/>
          <w:iCs/>
          <w:vertAlign w:val="subscript"/>
          <w:lang w:val="en-GB"/>
        </w:rPr>
        <w:t>X</w:t>
      </w:r>
      <w:r w:rsidR="00D13C75" w:rsidRPr="00505915">
        <w:rPr>
          <w:vertAlign w:val="subscript"/>
          <w:lang w:val="en-GB"/>
        </w:rPr>
        <w:t>,</w:t>
      </w:r>
      <w:r w:rsidR="00D13C75">
        <w:rPr>
          <w:i/>
          <w:iCs/>
          <w:vertAlign w:val="subscript"/>
          <w:lang w:val="en-GB"/>
        </w:rPr>
        <w:t>UE</w:t>
      </w:r>
      <w:r w:rsidR="00D13C75">
        <w:rPr>
          <w:i/>
          <w:iCs/>
          <w:vertAlign w:val="superscript"/>
          <w:lang w:val="en-GB"/>
        </w:rPr>
        <w:t>n</w:t>
      </w:r>
      <w:r w:rsidR="00D13C75" w:rsidRPr="005321A3">
        <w:rPr>
          <w:i/>
          <w:iCs/>
          <w:sz w:val="18"/>
          <w:szCs w:val="16"/>
          <w:vertAlign w:val="superscript"/>
          <w:lang w:val="en-GB"/>
        </w:rPr>
        <w:t>i</w:t>
      </w:r>
      <w:r w:rsidR="00D13C75">
        <w:rPr>
          <w:lang w:val="en-GB"/>
        </w:rPr>
        <w:t xml:space="preserve"> – </w:t>
      </w:r>
      <w:r w:rsidR="00D13C75" w:rsidRPr="00505915">
        <w:rPr>
          <w:i/>
          <w:iCs/>
          <w:lang w:val="en-GB"/>
        </w:rPr>
        <w:t>e</w:t>
      </w:r>
      <w:r w:rsidR="00D13C75">
        <w:rPr>
          <w:i/>
          <w:iCs/>
          <w:vertAlign w:val="subscript"/>
          <w:lang w:val="en-GB"/>
        </w:rPr>
        <w:t>R</w:t>
      </w:r>
      <w:r w:rsidR="00D13C75" w:rsidRPr="00505915">
        <w:rPr>
          <w:i/>
          <w:iCs/>
          <w:vertAlign w:val="subscript"/>
          <w:lang w:val="en-GB"/>
        </w:rPr>
        <w:t>X</w:t>
      </w:r>
      <w:r w:rsidR="00D13C75" w:rsidRPr="00505915">
        <w:rPr>
          <w:vertAlign w:val="subscript"/>
          <w:lang w:val="en-GB"/>
        </w:rPr>
        <w:t>,</w:t>
      </w:r>
      <w:r w:rsidR="00D13C75">
        <w:rPr>
          <w:i/>
          <w:iCs/>
          <w:vertAlign w:val="subscript"/>
          <w:lang w:val="en-GB"/>
        </w:rPr>
        <w:t>UE</w:t>
      </w:r>
      <w:r w:rsidR="00D13C75">
        <w:rPr>
          <w:i/>
          <w:iCs/>
          <w:vertAlign w:val="superscript"/>
          <w:lang w:val="en-GB"/>
        </w:rPr>
        <w:t>n</w:t>
      </w:r>
      <w:r w:rsidR="00D13C75" w:rsidRPr="005321A3">
        <w:rPr>
          <w:i/>
          <w:iCs/>
          <w:sz w:val="18"/>
          <w:szCs w:val="16"/>
          <w:vertAlign w:val="superscript"/>
          <w:lang w:val="en-GB"/>
        </w:rPr>
        <w:t>j</w:t>
      </w:r>
      <w:r w:rsidR="00D13C75">
        <w:rPr>
          <w:lang w:val="en-GB"/>
        </w:rPr>
        <w:t xml:space="preserve">) of the </w:t>
      </w:r>
      <w:r w:rsidR="00D13C75">
        <w:rPr>
          <w:i/>
          <w:iCs/>
          <w:lang w:val="en-GB"/>
        </w:rPr>
        <w:t>n</w:t>
      </w:r>
      <w:r w:rsidR="00D13C75" w:rsidRPr="00EF261C">
        <w:rPr>
          <w:i/>
          <w:iCs/>
          <w:vertAlign w:val="subscript"/>
          <w:lang w:val="en-GB"/>
        </w:rPr>
        <w:t>i</w:t>
      </w:r>
      <w:r w:rsidR="00D13C75" w:rsidRPr="00EF261C">
        <w:rPr>
          <w:vertAlign w:val="superscript"/>
          <w:lang w:val="en-GB"/>
        </w:rPr>
        <w:t>th</w:t>
      </w:r>
      <w:r w:rsidR="00D13C75">
        <w:rPr>
          <w:lang w:val="en-GB"/>
        </w:rPr>
        <w:t xml:space="preserve"> and </w:t>
      </w:r>
      <w:r w:rsidR="00D13C75">
        <w:rPr>
          <w:i/>
          <w:iCs/>
          <w:lang w:val="en-GB"/>
        </w:rPr>
        <w:t>n</w:t>
      </w:r>
      <w:r w:rsidR="00D13C75" w:rsidRPr="00EF261C">
        <w:rPr>
          <w:i/>
          <w:iCs/>
          <w:vertAlign w:val="subscript"/>
          <w:lang w:val="en-GB"/>
        </w:rPr>
        <w:t>j</w:t>
      </w:r>
      <w:r w:rsidR="00D13C75" w:rsidRPr="00EF261C">
        <w:rPr>
          <w:vertAlign w:val="superscript"/>
          <w:lang w:val="en-GB"/>
        </w:rPr>
        <w:t>th</w:t>
      </w:r>
      <w:r w:rsidR="00D13C75">
        <w:rPr>
          <w:lang w:val="en-GB"/>
        </w:rPr>
        <w:t xml:space="preserve"> UE TEGs need to be estimated. </w:t>
      </w:r>
      <w:r w:rsidR="00C46A33">
        <w:rPr>
          <w:lang w:val="en-GB"/>
        </w:rPr>
        <w:t xml:space="preserve">It can be </w:t>
      </w:r>
      <w:r w:rsidR="004717C2">
        <w:rPr>
          <w:lang w:val="en-GB"/>
        </w:rPr>
        <w:t xml:space="preserve">done </w:t>
      </w:r>
      <w:r w:rsidR="00C46A33">
        <w:rPr>
          <w:lang w:val="en-GB"/>
        </w:rPr>
        <w:t xml:space="preserve">by subtracting of two </w:t>
      </w:r>
      <w:r w:rsidR="003B7A9D">
        <w:rPr>
          <w:lang w:val="en-GB"/>
        </w:rPr>
        <w:t>propagation time equations</w:t>
      </w:r>
      <w:r w:rsidR="00C46A33">
        <w:rPr>
          <w:lang w:val="en-GB"/>
        </w:rPr>
        <w:t xml:space="preserve"> </w:t>
      </w:r>
      <w:r w:rsidR="00454289">
        <w:rPr>
          <w:lang w:val="en-GB"/>
        </w:rPr>
        <w:t xml:space="preserve">with </w:t>
      </w:r>
      <w:r w:rsidR="000F68A2">
        <w:rPr>
          <w:lang w:val="en-GB"/>
        </w:rPr>
        <w:t xml:space="preserve">the </w:t>
      </w:r>
      <w:r w:rsidR="000F68A2" w:rsidRPr="000F68A2">
        <w:rPr>
          <w:i/>
          <w:iCs/>
          <w:lang w:val="en-GB"/>
        </w:rPr>
        <w:t>i</w:t>
      </w:r>
      <w:r w:rsidR="0020231E" w:rsidRPr="0020231E">
        <w:rPr>
          <w:i/>
          <w:iCs/>
          <w:vertAlign w:val="subscript"/>
          <w:lang w:val="en-GB"/>
        </w:rPr>
        <w:t>i</w:t>
      </w:r>
      <w:r w:rsidR="000F68A2" w:rsidRPr="000F68A2">
        <w:rPr>
          <w:vertAlign w:val="superscript"/>
          <w:lang w:val="en-GB"/>
        </w:rPr>
        <w:t>th</w:t>
      </w:r>
      <w:r w:rsidR="000F68A2">
        <w:rPr>
          <w:lang w:val="en-GB"/>
        </w:rPr>
        <w:t xml:space="preserve"> gNB/TRP </w:t>
      </w:r>
      <w:r w:rsidR="003971C8">
        <w:rPr>
          <w:lang w:val="en-GB"/>
        </w:rPr>
        <w:t xml:space="preserve">TX TEG and two </w:t>
      </w:r>
      <w:r w:rsidR="00CE0A48" w:rsidRPr="00CE0A48">
        <w:rPr>
          <w:i/>
          <w:iCs/>
          <w:lang w:val="en-GB"/>
        </w:rPr>
        <w:t>n</w:t>
      </w:r>
      <w:r w:rsidR="00CE0A48" w:rsidRPr="00CE0A48">
        <w:rPr>
          <w:i/>
          <w:iCs/>
          <w:vertAlign w:val="subscript"/>
          <w:lang w:val="en-GB"/>
        </w:rPr>
        <w:t>i</w:t>
      </w:r>
      <w:r w:rsidR="00CE0A48" w:rsidRPr="00CE0A48">
        <w:rPr>
          <w:vertAlign w:val="superscript"/>
          <w:lang w:val="en-GB"/>
        </w:rPr>
        <w:t>th</w:t>
      </w:r>
      <w:r w:rsidR="00CE0A48">
        <w:rPr>
          <w:lang w:val="en-GB"/>
        </w:rPr>
        <w:t xml:space="preserve"> and </w:t>
      </w:r>
      <w:r w:rsidR="00CE0A48" w:rsidRPr="00CE0A48">
        <w:rPr>
          <w:i/>
          <w:iCs/>
          <w:lang w:val="en-GB"/>
        </w:rPr>
        <w:t>n</w:t>
      </w:r>
      <w:r w:rsidR="00CE0A48" w:rsidRPr="00CE0A48">
        <w:rPr>
          <w:i/>
          <w:iCs/>
          <w:vertAlign w:val="subscript"/>
          <w:lang w:val="en-GB"/>
        </w:rPr>
        <w:t>j</w:t>
      </w:r>
      <w:r w:rsidR="00CE0A48" w:rsidRPr="00CE0A48">
        <w:rPr>
          <w:vertAlign w:val="superscript"/>
          <w:lang w:val="en-GB"/>
        </w:rPr>
        <w:t>th</w:t>
      </w:r>
      <w:r w:rsidR="00CE0A48">
        <w:rPr>
          <w:lang w:val="en-GB"/>
        </w:rPr>
        <w:t xml:space="preserve"> UE RX TEGs: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15162C" w:rsidRPr="005171C3" w14:paraId="2B1DD279" w14:textId="77777777" w:rsidTr="003557A9">
        <w:tc>
          <w:tcPr>
            <w:tcW w:w="8330" w:type="dxa"/>
            <w:tcBorders>
              <w:top w:val="nil"/>
              <w:left w:val="nil"/>
              <w:bottom w:val="nil"/>
              <w:right w:val="nil"/>
            </w:tcBorders>
            <w:shd w:val="clear" w:color="auto" w:fill="auto"/>
          </w:tcPr>
          <w:p w14:paraId="1E9C5784" w14:textId="4A1538DB" w:rsidR="0015162C" w:rsidRPr="003B1DC2" w:rsidRDefault="00CA4B0D" w:rsidP="003557A9">
            <w:pPr>
              <w:pStyle w:val="BodyText"/>
              <w:jc w:val="center"/>
            </w:pPr>
            <w:r w:rsidRPr="00CA4B0D">
              <w:rPr>
                <w:position w:val="-40"/>
              </w:rPr>
              <w:object w:dxaOrig="2460" w:dyaOrig="920" w14:anchorId="2F4253FA">
                <v:shape id="_x0000_i1039" type="#_x0000_t75" style="width:118.5pt;height:46.5pt" o:ole="">
                  <v:imagedata r:id="rId38" o:title=""/>
                </v:shape>
                <o:OLEObject Type="Embed" ProgID="Equation.DSMT4" ShapeID="_x0000_i1039" DrawAspect="Content" ObjectID="_1679242701" r:id="rId39"/>
              </w:object>
            </w:r>
            <w:r w:rsidR="00995835">
              <w:t>.</w:t>
            </w:r>
          </w:p>
        </w:tc>
        <w:tc>
          <w:tcPr>
            <w:tcW w:w="1574" w:type="dxa"/>
            <w:tcBorders>
              <w:top w:val="nil"/>
              <w:left w:val="nil"/>
              <w:bottom w:val="nil"/>
              <w:right w:val="nil"/>
            </w:tcBorders>
            <w:shd w:val="clear" w:color="auto" w:fill="auto"/>
            <w:vAlign w:val="center"/>
          </w:tcPr>
          <w:p w14:paraId="6ED6378B" w14:textId="0498E2AF" w:rsidR="0015162C" w:rsidRPr="005171C3" w:rsidRDefault="0015162C" w:rsidP="003557A9">
            <w:pPr>
              <w:pStyle w:val="BodyText"/>
              <w:jc w:val="right"/>
              <w:rPr>
                <w:b/>
              </w:rPr>
            </w:pPr>
            <w:r w:rsidRPr="005171C3">
              <w:rPr>
                <w:b/>
              </w:rPr>
              <w:t>(</w:t>
            </w:r>
            <w:r w:rsidRPr="005171C3">
              <w:rPr>
                <w:b/>
              </w:rPr>
              <w:fldChar w:fldCharType="begin"/>
            </w:r>
            <w:r w:rsidRPr="005171C3">
              <w:rPr>
                <w:b/>
              </w:rPr>
              <w:instrText xml:space="preserve"> SEQ ( \* ARABIC </w:instrText>
            </w:r>
            <w:r w:rsidRPr="005171C3">
              <w:rPr>
                <w:b/>
              </w:rPr>
              <w:fldChar w:fldCharType="separate"/>
            </w:r>
            <w:r w:rsidR="007B5577">
              <w:rPr>
                <w:b/>
                <w:noProof/>
              </w:rPr>
              <w:t>13</w:t>
            </w:r>
            <w:r w:rsidRPr="005171C3">
              <w:rPr>
                <w:b/>
              </w:rPr>
              <w:fldChar w:fldCharType="end"/>
            </w:r>
            <w:r w:rsidRPr="005171C3">
              <w:rPr>
                <w:b/>
              </w:rPr>
              <w:t>)</w:t>
            </w:r>
          </w:p>
        </w:tc>
      </w:tr>
    </w:tbl>
    <w:p w14:paraId="72D5C515" w14:textId="294E1340" w:rsidR="00657301" w:rsidRDefault="00C164E5" w:rsidP="00DB2F24">
      <w:pPr>
        <w:pStyle w:val="3GPPText"/>
        <w:rPr>
          <w:lang w:val="en-GB"/>
        </w:rPr>
      </w:pPr>
      <w:r>
        <w:rPr>
          <w:lang w:val="en-GB"/>
        </w:rPr>
        <w:t xml:space="preserve">The estimated </w:t>
      </w:r>
      <w:r w:rsidR="00AC5A44">
        <w:rPr>
          <w:lang w:val="en-GB"/>
        </w:rPr>
        <w:t xml:space="preserve">RX </w:t>
      </w:r>
      <w:r>
        <w:rPr>
          <w:lang w:val="en-GB"/>
        </w:rPr>
        <w:t xml:space="preserve">timing error difference </w:t>
      </w:r>
      <w:r w:rsidR="006065C2">
        <w:rPr>
          <w:lang w:val="en-GB"/>
        </w:rPr>
        <w:t>(</w:t>
      </w:r>
      <w:r w:rsidR="006065C2" w:rsidRPr="00505915">
        <w:rPr>
          <w:i/>
          <w:iCs/>
          <w:lang w:val="en-GB"/>
        </w:rPr>
        <w:t>e</w:t>
      </w:r>
      <w:r w:rsidR="006065C2">
        <w:rPr>
          <w:i/>
          <w:iCs/>
          <w:vertAlign w:val="subscript"/>
          <w:lang w:val="en-GB"/>
        </w:rPr>
        <w:t>R</w:t>
      </w:r>
      <w:r w:rsidR="006065C2" w:rsidRPr="00505915">
        <w:rPr>
          <w:i/>
          <w:iCs/>
          <w:vertAlign w:val="subscript"/>
          <w:lang w:val="en-GB"/>
        </w:rPr>
        <w:t>X</w:t>
      </w:r>
      <w:r w:rsidR="006065C2" w:rsidRPr="00505915">
        <w:rPr>
          <w:vertAlign w:val="subscript"/>
          <w:lang w:val="en-GB"/>
        </w:rPr>
        <w:t>,</w:t>
      </w:r>
      <w:r w:rsidR="006065C2">
        <w:rPr>
          <w:i/>
          <w:iCs/>
          <w:vertAlign w:val="subscript"/>
          <w:lang w:val="en-GB"/>
        </w:rPr>
        <w:t>UE</w:t>
      </w:r>
      <w:r w:rsidR="006065C2">
        <w:rPr>
          <w:i/>
          <w:iCs/>
          <w:vertAlign w:val="superscript"/>
          <w:lang w:val="en-GB"/>
        </w:rPr>
        <w:t>n</w:t>
      </w:r>
      <w:r w:rsidR="006065C2" w:rsidRPr="005321A3">
        <w:rPr>
          <w:i/>
          <w:iCs/>
          <w:sz w:val="18"/>
          <w:szCs w:val="16"/>
          <w:vertAlign w:val="superscript"/>
          <w:lang w:val="en-GB"/>
        </w:rPr>
        <w:t>i</w:t>
      </w:r>
      <w:r w:rsidR="006065C2">
        <w:rPr>
          <w:lang w:val="en-GB"/>
        </w:rPr>
        <w:t xml:space="preserve"> – </w:t>
      </w:r>
      <w:r w:rsidR="006065C2" w:rsidRPr="00505915">
        <w:rPr>
          <w:i/>
          <w:iCs/>
          <w:lang w:val="en-GB"/>
        </w:rPr>
        <w:t>e</w:t>
      </w:r>
      <w:r w:rsidR="006065C2">
        <w:rPr>
          <w:i/>
          <w:iCs/>
          <w:vertAlign w:val="subscript"/>
          <w:lang w:val="en-GB"/>
        </w:rPr>
        <w:t>R</w:t>
      </w:r>
      <w:r w:rsidR="006065C2" w:rsidRPr="00505915">
        <w:rPr>
          <w:i/>
          <w:iCs/>
          <w:vertAlign w:val="subscript"/>
          <w:lang w:val="en-GB"/>
        </w:rPr>
        <w:t>X</w:t>
      </w:r>
      <w:r w:rsidR="006065C2" w:rsidRPr="00505915">
        <w:rPr>
          <w:vertAlign w:val="subscript"/>
          <w:lang w:val="en-GB"/>
        </w:rPr>
        <w:t>,</w:t>
      </w:r>
      <w:r w:rsidR="006065C2">
        <w:rPr>
          <w:i/>
          <w:iCs/>
          <w:vertAlign w:val="subscript"/>
          <w:lang w:val="en-GB"/>
        </w:rPr>
        <w:t>UE</w:t>
      </w:r>
      <w:r w:rsidR="006065C2">
        <w:rPr>
          <w:i/>
          <w:iCs/>
          <w:vertAlign w:val="superscript"/>
          <w:lang w:val="en-GB"/>
        </w:rPr>
        <w:t>n</w:t>
      </w:r>
      <w:r w:rsidR="006065C2" w:rsidRPr="005321A3">
        <w:rPr>
          <w:i/>
          <w:iCs/>
          <w:sz w:val="18"/>
          <w:szCs w:val="16"/>
          <w:vertAlign w:val="superscript"/>
          <w:lang w:val="en-GB"/>
        </w:rPr>
        <w:t>j</w:t>
      </w:r>
      <w:r w:rsidR="006065C2">
        <w:rPr>
          <w:lang w:val="en-GB"/>
        </w:rPr>
        <w:t>) can be found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6065C2" w:rsidRPr="005171C3" w14:paraId="499692C1" w14:textId="77777777" w:rsidTr="003557A9">
        <w:tc>
          <w:tcPr>
            <w:tcW w:w="8330" w:type="dxa"/>
            <w:tcBorders>
              <w:top w:val="nil"/>
              <w:left w:val="nil"/>
              <w:bottom w:val="nil"/>
              <w:right w:val="nil"/>
            </w:tcBorders>
            <w:shd w:val="clear" w:color="auto" w:fill="auto"/>
          </w:tcPr>
          <w:p w14:paraId="47EAC98E" w14:textId="62829CC4" w:rsidR="006065C2" w:rsidRPr="003B1DC2" w:rsidRDefault="007C2CC0" w:rsidP="003557A9">
            <w:pPr>
              <w:pStyle w:val="BodyText"/>
              <w:jc w:val="center"/>
            </w:pPr>
            <w:r w:rsidRPr="007C2CC0">
              <w:rPr>
                <w:position w:val="-14"/>
              </w:rPr>
              <w:object w:dxaOrig="2620" w:dyaOrig="460" w14:anchorId="34AF660D">
                <v:shape id="_x0000_i1040" type="#_x0000_t75" style="width:123.5pt;height:20.5pt" o:ole="">
                  <v:imagedata r:id="rId40" o:title=""/>
                </v:shape>
                <o:OLEObject Type="Embed" ProgID="Equation.DSMT4" ShapeID="_x0000_i1040" DrawAspect="Content" ObjectID="_1679242702" r:id="rId41"/>
              </w:object>
            </w:r>
            <w:r w:rsidR="001A332F">
              <w:t>,</w:t>
            </w:r>
          </w:p>
        </w:tc>
        <w:tc>
          <w:tcPr>
            <w:tcW w:w="1574" w:type="dxa"/>
            <w:tcBorders>
              <w:top w:val="nil"/>
              <w:left w:val="nil"/>
              <w:bottom w:val="nil"/>
              <w:right w:val="nil"/>
            </w:tcBorders>
            <w:shd w:val="clear" w:color="auto" w:fill="auto"/>
            <w:vAlign w:val="center"/>
          </w:tcPr>
          <w:p w14:paraId="15431558" w14:textId="6F62B896" w:rsidR="006065C2" w:rsidRPr="005171C3" w:rsidRDefault="006065C2" w:rsidP="003557A9">
            <w:pPr>
              <w:pStyle w:val="BodyText"/>
              <w:jc w:val="right"/>
              <w:rPr>
                <w:b/>
              </w:rPr>
            </w:pPr>
            <w:bookmarkStart w:id="12" w:name="_Ref67320950"/>
            <w:r w:rsidRPr="005171C3">
              <w:rPr>
                <w:b/>
              </w:rPr>
              <w:t>(</w:t>
            </w:r>
            <w:r w:rsidRPr="005171C3">
              <w:rPr>
                <w:b/>
              </w:rPr>
              <w:fldChar w:fldCharType="begin"/>
            </w:r>
            <w:r w:rsidRPr="005171C3">
              <w:rPr>
                <w:b/>
              </w:rPr>
              <w:instrText xml:space="preserve"> SEQ ( \* ARABIC </w:instrText>
            </w:r>
            <w:r w:rsidRPr="005171C3">
              <w:rPr>
                <w:b/>
              </w:rPr>
              <w:fldChar w:fldCharType="separate"/>
            </w:r>
            <w:r w:rsidR="007B5577">
              <w:rPr>
                <w:b/>
                <w:noProof/>
              </w:rPr>
              <w:t>14</w:t>
            </w:r>
            <w:r w:rsidRPr="005171C3">
              <w:rPr>
                <w:b/>
              </w:rPr>
              <w:fldChar w:fldCharType="end"/>
            </w:r>
            <w:r w:rsidRPr="005171C3">
              <w:rPr>
                <w:b/>
              </w:rPr>
              <w:t>)</w:t>
            </w:r>
            <w:bookmarkEnd w:id="12"/>
          </w:p>
        </w:tc>
      </w:tr>
    </w:tbl>
    <w:p w14:paraId="41283FF1" w14:textId="30F2609F" w:rsidR="004B12F2" w:rsidRDefault="001A332F" w:rsidP="00DB2F24">
      <w:pPr>
        <w:pStyle w:val="3GPPText"/>
        <w:rPr>
          <w:lang w:val="en-GB"/>
        </w:rPr>
      </w:pPr>
      <w:r>
        <w:rPr>
          <w:lang w:val="en-GB"/>
        </w:rPr>
        <w:t xml:space="preserve">where </w:t>
      </w:r>
      <w:r w:rsidR="00F01BA9" w:rsidRPr="006E7D92">
        <w:rPr>
          <w:i/>
          <w:iCs/>
          <w:lang w:val="en-GB"/>
        </w:rPr>
        <w:t>t</w:t>
      </w:r>
      <w:r w:rsidR="00F01BA9" w:rsidRPr="006E7D92">
        <w:rPr>
          <w:i/>
          <w:iCs/>
          <w:vertAlign w:val="subscript"/>
          <w:lang w:val="en-GB"/>
        </w:rPr>
        <w:t>i</w:t>
      </w:r>
      <w:r w:rsidR="00F01BA9" w:rsidRPr="006E7D92">
        <w:rPr>
          <w:vertAlign w:val="subscript"/>
          <w:lang w:val="en-GB"/>
        </w:rPr>
        <w:t>-</w:t>
      </w:r>
      <w:r w:rsidR="00F01BA9" w:rsidRPr="006E7D92">
        <w:rPr>
          <w:i/>
          <w:iCs/>
          <w:vertAlign w:val="subscript"/>
          <w:lang w:val="en-GB"/>
        </w:rPr>
        <w:t>UE</w:t>
      </w:r>
      <w:r w:rsidR="00F01BA9" w:rsidRPr="006E7D92">
        <w:rPr>
          <w:i/>
          <w:iCs/>
          <w:vertAlign w:val="superscript"/>
          <w:lang w:val="en-GB"/>
        </w:rPr>
        <w:t>l</w:t>
      </w:r>
      <w:r w:rsidR="00F01BA9" w:rsidRPr="006E7D92">
        <w:rPr>
          <w:i/>
          <w:iCs/>
          <w:sz w:val="18"/>
          <w:szCs w:val="16"/>
          <w:vertAlign w:val="superscript"/>
          <w:lang w:val="en-GB"/>
        </w:rPr>
        <w:t>i</w:t>
      </w:r>
      <w:r w:rsidR="00F01BA9" w:rsidRPr="006E7D92">
        <w:rPr>
          <w:vertAlign w:val="superscript"/>
          <w:lang w:val="en-GB"/>
        </w:rPr>
        <w:t>,</w:t>
      </w:r>
      <w:r w:rsidR="00F01BA9" w:rsidRPr="006E7D92">
        <w:rPr>
          <w:i/>
          <w:iCs/>
          <w:vertAlign w:val="superscript"/>
          <w:lang w:val="en-GB"/>
        </w:rPr>
        <w:t>n</w:t>
      </w:r>
      <w:r w:rsidR="00F01BA9" w:rsidRPr="006E7D92">
        <w:rPr>
          <w:i/>
          <w:iCs/>
          <w:sz w:val="18"/>
          <w:szCs w:val="16"/>
          <w:vertAlign w:val="superscript"/>
          <w:lang w:val="en-GB"/>
        </w:rPr>
        <w:t>i</w:t>
      </w:r>
      <w:r w:rsidR="00F01BA9">
        <w:rPr>
          <w:lang w:val="en-GB"/>
        </w:rPr>
        <w:t xml:space="preserve"> is the propagation time between the </w:t>
      </w:r>
      <w:r w:rsidR="00F01BA9" w:rsidRPr="006E7D92">
        <w:rPr>
          <w:i/>
          <w:iCs/>
          <w:lang w:val="en-GB"/>
        </w:rPr>
        <w:t>l</w:t>
      </w:r>
      <w:r w:rsidR="00F01BA9" w:rsidRPr="006E7D92">
        <w:rPr>
          <w:i/>
          <w:iCs/>
          <w:vertAlign w:val="subscript"/>
          <w:lang w:val="en-GB"/>
        </w:rPr>
        <w:t>i</w:t>
      </w:r>
      <w:r w:rsidR="00F01BA9" w:rsidRPr="006E7D92">
        <w:rPr>
          <w:vertAlign w:val="superscript"/>
          <w:lang w:val="en-GB"/>
        </w:rPr>
        <w:t>th</w:t>
      </w:r>
      <w:r w:rsidR="00F01BA9">
        <w:rPr>
          <w:lang w:val="en-GB"/>
        </w:rPr>
        <w:t xml:space="preserve"> TEG of </w:t>
      </w:r>
      <w:r w:rsidR="009C51B4">
        <w:rPr>
          <w:lang w:val="en-GB"/>
        </w:rPr>
        <w:t xml:space="preserve">gNB and the </w:t>
      </w:r>
      <w:r w:rsidR="002116C9" w:rsidRPr="006E7D92">
        <w:rPr>
          <w:i/>
          <w:iCs/>
          <w:lang w:val="en-GB"/>
        </w:rPr>
        <w:t>n</w:t>
      </w:r>
      <w:r w:rsidR="002116C9" w:rsidRPr="006E7D92">
        <w:rPr>
          <w:i/>
          <w:iCs/>
          <w:vertAlign w:val="subscript"/>
          <w:lang w:val="en-GB"/>
        </w:rPr>
        <w:t>i</w:t>
      </w:r>
      <w:r w:rsidR="002116C9" w:rsidRPr="006E7D92">
        <w:rPr>
          <w:vertAlign w:val="superscript"/>
          <w:lang w:val="en-GB"/>
        </w:rPr>
        <w:t>th</w:t>
      </w:r>
      <w:r w:rsidR="002116C9">
        <w:rPr>
          <w:lang w:val="en-GB"/>
        </w:rPr>
        <w:t xml:space="preserve"> TEG of UE and </w:t>
      </w:r>
      <w:r w:rsidR="002116C9" w:rsidRPr="006E7D92">
        <w:rPr>
          <w:i/>
          <w:iCs/>
          <w:lang w:val="en-GB"/>
        </w:rPr>
        <w:t>t</w:t>
      </w:r>
      <w:r w:rsidR="002116C9" w:rsidRPr="006E7D92">
        <w:rPr>
          <w:i/>
          <w:iCs/>
          <w:vertAlign w:val="subscript"/>
          <w:lang w:val="en-GB"/>
        </w:rPr>
        <w:t>i</w:t>
      </w:r>
      <w:r w:rsidR="002116C9" w:rsidRPr="006E7D92">
        <w:rPr>
          <w:vertAlign w:val="subscript"/>
          <w:lang w:val="en-GB"/>
        </w:rPr>
        <w:t>-</w:t>
      </w:r>
      <w:r w:rsidR="002116C9" w:rsidRPr="006E7D92">
        <w:rPr>
          <w:i/>
          <w:iCs/>
          <w:vertAlign w:val="subscript"/>
          <w:lang w:val="en-GB"/>
        </w:rPr>
        <w:t>UE</w:t>
      </w:r>
      <w:r w:rsidR="002116C9" w:rsidRPr="006E7D92">
        <w:rPr>
          <w:i/>
          <w:iCs/>
          <w:vertAlign w:val="superscript"/>
          <w:lang w:val="en-GB"/>
        </w:rPr>
        <w:t>l</w:t>
      </w:r>
      <w:r w:rsidR="002116C9" w:rsidRPr="006E7D92">
        <w:rPr>
          <w:i/>
          <w:iCs/>
          <w:sz w:val="18"/>
          <w:szCs w:val="16"/>
          <w:vertAlign w:val="superscript"/>
          <w:lang w:val="en-GB"/>
        </w:rPr>
        <w:t>i</w:t>
      </w:r>
      <w:r w:rsidR="002116C9" w:rsidRPr="006E7D92">
        <w:rPr>
          <w:vertAlign w:val="superscript"/>
          <w:lang w:val="en-GB"/>
        </w:rPr>
        <w:t>,</w:t>
      </w:r>
      <w:r w:rsidR="002116C9" w:rsidRPr="006E7D92">
        <w:rPr>
          <w:i/>
          <w:iCs/>
          <w:vertAlign w:val="superscript"/>
          <w:lang w:val="en-GB"/>
        </w:rPr>
        <w:t>n</w:t>
      </w:r>
      <w:r w:rsidR="002116C9" w:rsidRPr="006E7D92">
        <w:rPr>
          <w:i/>
          <w:iCs/>
          <w:sz w:val="18"/>
          <w:szCs w:val="16"/>
          <w:vertAlign w:val="superscript"/>
          <w:lang w:val="en-GB"/>
        </w:rPr>
        <w:t>j</w:t>
      </w:r>
      <w:r w:rsidR="002116C9">
        <w:rPr>
          <w:lang w:val="en-GB"/>
        </w:rPr>
        <w:t xml:space="preserve"> is the propagation time between the </w:t>
      </w:r>
      <w:r w:rsidR="002116C9" w:rsidRPr="006E7D92">
        <w:rPr>
          <w:i/>
          <w:iCs/>
          <w:lang w:val="en-GB"/>
        </w:rPr>
        <w:t>l</w:t>
      </w:r>
      <w:r w:rsidR="002116C9" w:rsidRPr="006E7D92">
        <w:rPr>
          <w:i/>
          <w:iCs/>
          <w:vertAlign w:val="subscript"/>
          <w:lang w:val="en-GB"/>
        </w:rPr>
        <w:t>i</w:t>
      </w:r>
      <w:r w:rsidR="002116C9" w:rsidRPr="006E7D92">
        <w:rPr>
          <w:vertAlign w:val="superscript"/>
          <w:lang w:val="en-GB"/>
        </w:rPr>
        <w:t>th</w:t>
      </w:r>
      <w:r w:rsidR="002116C9">
        <w:rPr>
          <w:lang w:val="en-GB"/>
        </w:rPr>
        <w:t xml:space="preserve"> TEG of gNB and the </w:t>
      </w:r>
      <w:r w:rsidR="002116C9" w:rsidRPr="006E7D92">
        <w:rPr>
          <w:i/>
          <w:iCs/>
          <w:lang w:val="en-GB"/>
        </w:rPr>
        <w:t>n</w:t>
      </w:r>
      <w:r w:rsidR="002116C9" w:rsidRPr="006E7D92">
        <w:rPr>
          <w:i/>
          <w:iCs/>
          <w:vertAlign w:val="subscript"/>
          <w:lang w:val="en-GB"/>
        </w:rPr>
        <w:t>j</w:t>
      </w:r>
      <w:r w:rsidR="002116C9" w:rsidRPr="006E7D92">
        <w:rPr>
          <w:vertAlign w:val="superscript"/>
          <w:lang w:val="en-GB"/>
        </w:rPr>
        <w:t>th</w:t>
      </w:r>
      <w:r w:rsidR="002116C9">
        <w:rPr>
          <w:lang w:val="en-GB"/>
        </w:rPr>
        <w:t xml:space="preserve"> TEG of UE. </w:t>
      </w:r>
    </w:p>
    <w:p w14:paraId="49FA0C89" w14:textId="24599350" w:rsidR="00E3153F" w:rsidRDefault="00E3153F" w:rsidP="00E3153F">
      <w:pPr>
        <w:pStyle w:val="3GPPText"/>
        <w:rPr>
          <w:lang w:val="en-GB"/>
        </w:rPr>
      </w:pPr>
    </w:p>
    <w:p w14:paraId="18BFC45B" w14:textId="77777777" w:rsidR="00E3153F" w:rsidRDefault="00E3153F" w:rsidP="00E3153F">
      <w:pPr>
        <w:pStyle w:val="3GPPText"/>
        <w:numPr>
          <w:ilvl w:val="0"/>
          <w:numId w:val="8"/>
        </w:numPr>
        <w:ind w:left="0"/>
        <w:textAlignment w:val="auto"/>
        <w:rPr>
          <w:lang w:val="en-GB"/>
        </w:rPr>
      </w:pPr>
    </w:p>
    <w:p w14:paraId="7F237705" w14:textId="6C2187E8" w:rsidR="001C5913" w:rsidRPr="001C5913" w:rsidRDefault="00E3153F" w:rsidP="00E3153F">
      <w:pPr>
        <w:pStyle w:val="3GPPAgreements"/>
        <w:rPr>
          <w:lang w:val="en-GB"/>
        </w:rPr>
      </w:pPr>
      <w:r w:rsidRPr="00784D3B">
        <w:rPr>
          <w:b/>
          <w:bCs/>
          <w:lang w:val="en-GB"/>
        </w:rPr>
        <w:t xml:space="preserve">If </w:t>
      </w:r>
      <w:r w:rsidR="00320618">
        <w:rPr>
          <w:b/>
          <w:bCs/>
          <w:lang w:val="en-GB"/>
        </w:rPr>
        <w:t xml:space="preserve">the </w:t>
      </w:r>
      <w:r w:rsidR="00320618" w:rsidRPr="00320618">
        <w:rPr>
          <w:b/>
          <w:bCs/>
          <w:i/>
          <w:iCs/>
          <w:lang w:val="en-GB"/>
        </w:rPr>
        <w:t>i</w:t>
      </w:r>
      <w:r w:rsidR="00320618" w:rsidRPr="00320618">
        <w:rPr>
          <w:b/>
          <w:bCs/>
          <w:vertAlign w:val="superscript"/>
          <w:lang w:val="en-GB"/>
        </w:rPr>
        <w:t>th</w:t>
      </w:r>
      <w:r w:rsidR="00320618">
        <w:rPr>
          <w:b/>
          <w:bCs/>
          <w:lang w:val="en-GB"/>
        </w:rPr>
        <w:t xml:space="preserve"> gNB/TRP </w:t>
      </w:r>
      <w:r w:rsidR="00FC6ED4">
        <w:rPr>
          <w:b/>
          <w:bCs/>
          <w:lang w:val="en-GB"/>
        </w:rPr>
        <w:t>uses the same TX TEG for transmission</w:t>
      </w:r>
      <w:r w:rsidR="008F3366">
        <w:rPr>
          <w:b/>
          <w:bCs/>
          <w:lang w:val="en-GB"/>
        </w:rPr>
        <w:t xml:space="preserve"> with </w:t>
      </w:r>
      <w:r w:rsidR="00045698">
        <w:rPr>
          <w:b/>
          <w:bCs/>
          <w:lang w:val="en-GB"/>
        </w:rPr>
        <w:t xml:space="preserve">the </w:t>
      </w:r>
      <w:r w:rsidR="008F3366">
        <w:rPr>
          <w:b/>
          <w:bCs/>
          <w:lang w:val="en-GB"/>
        </w:rPr>
        <w:t xml:space="preserve">different </w:t>
      </w:r>
      <w:r w:rsidR="00045698">
        <w:rPr>
          <w:b/>
          <w:bCs/>
          <w:lang w:val="en-GB"/>
        </w:rPr>
        <w:t>RX TEGs of the</w:t>
      </w:r>
      <w:r w:rsidR="000302A8">
        <w:rPr>
          <w:b/>
          <w:bCs/>
          <w:lang w:val="en-GB"/>
        </w:rPr>
        <w:t xml:space="preserve"> UE</w:t>
      </w:r>
      <w:r w:rsidR="00045698">
        <w:rPr>
          <w:b/>
          <w:bCs/>
          <w:lang w:val="en-GB"/>
        </w:rPr>
        <w:t xml:space="preserve">, </w:t>
      </w:r>
      <w:r w:rsidR="001C5913">
        <w:rPr>
          <w:b/>
          <w:bCs/>
          <w:lang w:val="en-GB"/>
        </w:rPr>
        <w:t xml:space="preserve">then </w:t>
      </w:r>
      <w:r w:rsidR="001C5913" w:rsidRPr="00F74436">
        <w:rPr>
          <w:b/>
          <w:bCs/>
        </w:rPr>
        <w:t xml:space="preserve">the </w:t>
      </w:r>
      <w:r w:rsidR="001C5913">
        <w:rPr>
          <w:b/>
          <w:bCs/>
        </w:rPr>
        <w:t xml:space="preserve">UE RX timing error difference can be estimated with no impact from the timing errors </w:t>
      </w:r>
      <w:r w:rsidR="00AD68A6">
        <w:rPr>
          <w:b/>
          <w:bCs/>
        </w:rPr>
        <w:t>of gNB/TRP</w:t>
      </w:r>
    </w:p>
    <w:p w14:paraId="60C860F7" w14:textId="77777777" w:rsidR="001E677B" w:rsidRDefault="001E677B" w:rsidP="00DB2F24">
      <w:pPr>
        <w:pStyle w:val="3GPPText"/>
        <w:rPr>
          <w:lang w:val="en-GB"/>
        </w:rPr>
      </w:pPr>
    </w:p>
    <w:p w14:paraId="369C0DB3" w14:textId="77777777" w:rsidR="004C5A8A" w:rsidRPr="003566CC" w:rsidRDefault="004C5A8A" w:rsidP="004C5A8A">
      <w:pPr>
        <w:pStyle w:val="3GPPText"/>
        <w:rPr>
          <w:b/>
          <w:bCs/>
          <w:i/>
          <w:iCs/>
          <w:lang w:val="en-GB"/>
        </w:rPr>
      </w:pPr>
      <w:r w:rsidRPr="003566CC">
        <w:rPr>
          <w:b/>
          <w:bCs/>
          <w:i/>
          <w:iCs/>
          <w:lang w:val="en-GB"/>
        </w:rPr>
        <w:t>Solution for UL-TDOA Positioning Method</w:t>
      </w:r>
    </w:p>
    <w:p w14:paraId="24DC4D9F" w14:textId="4A0B97B4" w:rsidR="00DF189F" w:rsidRDefault="00DF189F" w:rsidP="00DF189F">
      <w:pPr>
        <w:pStyle w:val="3GPPText"/>
        <w:rPr>
          <w:lang w:val="en-GB"/>
        </w:rPr>
      </w:pPr>
      <w:r>
        <w:rPr>
          <w:lang w:val="en-GB"/>
        </w:rPr>
        <w:t xml:space="preserve">For the UL-TDOA positioning method, the </w:t>
      </w:r>
      <w:r w:rsidR="003A3DDD">
        <w:rPr>
          <w:lang w:val="en-GB"/>
        </w:rPr>
        <w:t>T</w:t>
      </w:r>
      <w:r>
        <w:rPr>
          <w:lang w:val="en-GB"/>
        </w:rPr>
        <w:t>X timing error difference (</w:t>
      </w:r>
      <w:r w:rsidRPr="00505915">
        <w:rPr>
          <w:i/>
          <w:iCs/>
          <w:lang w:val="en-GB"/>
        </w:rPr>
        <w:t>e</w:t>
      </w:r>
      <w:r w:rsidR="003A3DDD">
        <w:rPr>
          <w:i/>
          <w:iCs/>
          <w:vertAlign w:val="subscript"/>
          <w:lang w:val="en-GB"/>
        </w:rPr>
        <w:t>T</w:t>
      </w:r>
      <w:r w:rsidRPr="00505915">
        <w:rPr>
          <w:i/>
          <w:iCs/>
          <w:vertAlign w:val="subscript"/>
          <w:lang w:val="en-GB"/>
        </w:rPr>
        <w:t>X</w:t>
      </w:r>
      <w:r w:rsidRPr="00505915">
        <w:rPr>
          <w:vertAlign w:val="subscript"/>
          <w:lang w:val="en-GB"/>
        </w:rPr>
        <w:t>,</w:t>
      </w:r>
      <w:r>
        <w:rPr>
          <w:i/>
          <w:iCs/>
          <w:vertAlign w:val="subscript"/>
          <w:lang w:val="en-GB"/>
        </w:rPr>
        <w:t>UE</w:t>
      </w:r>
      <w:r w:rsidR="00281DB3">
        <w:rPr>
          <w:i/>
          <w:iCs/>
          <w:vertAlign w:val="superscript"/>
          <w:lang w:val="en-GB"/>
        </w:rPr>
        <w:t>m</w:t>
      </w:r>
      <w:r w:rsidRPr="005321A3">
        <w:rPr>
          <w:i/>
          <w:iCs/>
          <w:sz w:val="18"/>
          <w:szCs w:val="16"/>
          <w:vertAlign w:val="superscript"/>
          <w:lang w:val="en-GB"/>
        </w:rPr>
        <w:t>i</w:t>
      </w:r>
      <w:r>
        <w:rPr>
          <w:lang w:val="en-GB"/>
        </w:rPr>
        <w:t xml:space="preserve"> – </w:t>
      </w:r>
      <w:r w:rsidRPr="00505915">
        <w:rPr>
          <w:i/>
          <w:iCs/>
          <w:lang w:val="en-GB"/>
        </w:rPr>
        <w:t>e</w:t>
      </w:r>
      <w:r w:rsidR="00281DB3">
        <w:rPr>
          <w:i/>
          <w:iCs/>
          <w:vertAlign w:val="subscript"/>
          <w:lang w:val="en-GB"/>
        </w:rPr>
        <w:t>T</w:t>
      </w:r>
      <w:r w:rsidRPr="00505915">
        <w:rPr>
          <w:i/>
          <w:iCs/>
          <w:vertAlign w:val="subscript"/>
          <w:lang w:val="en-GB"/>
        </w:rPr>
        <w:t>X</w:t>
      </w:r>
      <w:r w:rsidRPr="00505915">
        <w:rPr>
          <w:vertAlign w:val="subscript"/>
          <w:lang w:val="en-GB"/>
        </w:rPr>
        <w:t>,</w:t>
      </w:r>
      <w:r>
        <w:rPr>
          <w:i/>
          <w:iCs/>
          <w:vertAlign w:val="subscript"/>
          <w:lang w:val="en-GB"/>
        </w:rPr>
        <w:t>UE</w:t>
      </w:r>
      <w:r w:rsidR="00281DB3">
        <w:rPr>
          <w:i/>
          <w:iCs/>
          <w:vertAlign w:val="superscript"/>
          <w:lang w:val="en-GB"/>
        </w:rPr>
        <w:t>m</w:t>
      </w:r>
      <w:r w:rsidRPr="005321A3">
        <w:rPr>
          <w:i/>
          <w:iCs/>
          <w:sz w:val="18"/>
          <w:szCs w:val="16"/>
          <w:vertAlign w:val="superscript"/>
          <w:lang w:val="en-GB"/>
        </w:rPr>
        <w:t>j</w:t>
      </w:r>
      <w:r>
        <w:rPr>
          <w:lang w:val="en-GB"/>
        </w:rPr>
        <w:t xml:space="preserve">) of the </w:t>
      </w:r>
      <w:r w:rsidR="00281DB3">
        <w:rPr>
          <w:i/>
          <w:iCs/>
          <w:lang w:val="en-GB"/>
        </w:rPr>
        <w:t>m</w:t>
      </w:r>
      <w:r w:rsidRPr="00EF261C">
        <w:rPr>
          <w:i/>
          <w:iCs/>
          <w:vertAlign w:val="subscript"/>
          <w:lang w:val="en-GB"/>
        </w:rPr>
        <w:t>i</w:t>
      </w:r>
      <w:r w:rsidRPr="00EF261C">
        <w:rPr>
          <w:vertAlign w:val="superscript"/>
          <w:lang w:val="en-GB"/>
        </w:rPr>
        <w:t>th</w:t>
      </w:r>
      <w:r>
        <w:rPr>
          <w:lang w:val="en-GB"/>
        </w:rPr>
        <w:t xml:space="preserve"> and </w:t>
      </w:r>
      <w:r w:rsidR="00281DB3">
        <w:rPr>
          <w:i/>
          <w:iCs/>
          <w:lang w:val="en-GB"/>
        </w:rPr>
        <w:t>m</w:t>
      </w:r>
      <w:r w:rsidRPr="00EF261C">
        <w:rPr>
          <w:i/>
          <w:iCs/>
          <w:vertAlign w:val="subscript"/>
          <w:lang w:val="en-GB"/>
        </w:rPr>
        <w:t>j</w:t>
      </w:r>
      <w:r w:rsidRPr="00EF261C">
        <w:rPr>
          <w:vertAlign w:val="superscript"/>
          <w:lang w:val="en-GB"/>
        </w:rPr>
        <w:t>th</w:t>
      </w:r>
      <w:r>
        <w:rPr>
          <w:lang w:val="en-GB"/>
        </w:rPr>
        <w:t xml:space="preserve"> UE TEGs need to be estimated. It can be done by subtracting of two measurements performed with the </w:t>
      </w:r>
      <w:r w:rsidRPr="000F68A2">
        <w:rPr>
          <w:i/>
          <w:iCs/>
          <w:lang w:val="en-GB"/>
        </w:rPr>
        <w:t>i</w:t>
      </w:r>
      <w:r w:rsidRPr="000F68A2">
        <w:rPr>
          <w:vertAlign w:val="superscript"/>
          <w:lang w:val="en-GB"/>
        </w:rPr>
        <w:t>th</w:t>
      </w:r>
      <w:r>
        <w:rPr>
          <w:lang w:val="en-GB"/>
        </w:rPr>
        <w:t xml:space="preserve"> gNB/TRP </w:t>
      </w:r>
      <w:r w:rsidR="00DC3830">
        <w:rPr>
          <w:lang w:val="en-GB"/>
        </w:rPr>
        <w:t>R</w:t>
      </w:r>
      <w:r>
        <w:rPr>
          <w:lang w:val="en-GB"/>
        </w:rPr>
        <w:t xml:space="preserve">X TEG and two </w:t>
      </w:r>
      <w:r w:rsidRPr="00CE0A48">
        <w:rPr>
          <w:i/>
          <w:iCs/>
          <w:lang w:val="en-GB"/>
        </w:rPr>
        <w:t>n</w:t>
      </w:r>
      <w:r w:rsidRPr="00CE0A48">
        <w:rPr>
          <w:i/>
          <w:iCs/>
          <w:vertAlign w:val="subscript"/>
          <w:lang w:val="en-GB"/>
        </w:rPr>
        <w:t>i</w:t>
      </w:r>
      <w:r w:rsidRPr="00CE0A48">
        <w:rPr>
          <w:vertAlign w:val="superscript"/>
          <w:lang w:val="en-GB"/>
        </w:rPr>
        <w:t>th</w:t>
      </w:r>
      <w:r>
        <w:rPr>
          <w:lang w:val="en-GB"/>
        </w:rPr>
        <w:t xml:space="preserve"> and </w:t>
      </w:r>
      <w:r w:rsidRPr="00CE0A48">
        <w:rPr>
          <w:i/>
          <w:iCs/>
          <w:lang w:val="en-GB"/>
        </w:rPr>
        <w:t>n</w:t>
      </w:r>
      <w:r w:rsidRPr="00CE0A48">
        <w:rPr>
          <w:i/>
          <w:iCs/>
          <w:vertAlign w:val="subscript"/>
          <w:lang w:val="en-GB"/>
        </w:rPr>
        <w:t>j</w:t>
      </w:r>
      <w:r w:rsidRPr="00CE0A48">
        <w:rPr>
          <w:vertAlign w:val="superscript"/>
          <w:lang w:val="en-GB"/>
        </w:rPr>
        <w:t>th</w:t>
      </w:r>
      <w:r>
        <w:rPr>
          <w:lang w:val="en-GB"/>
        </w:rPr>
        <w:t xml:space="preserve"> UE RX TEGs: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6209C0" w:rsidRPr="005171C3" w14:paraId="6C7C5346" w14:textId="77777777" w:rsidTr="003557A9">
        <w:tc>
          <w:tcPr>
            <w:tcW w:w="8330" w:type="dxa"/>
            <w:tcBorders>
              <w:top w:val="nil"/>
              <w:left w:val="nil"/>
              <w:bottom w:val="nil"/>
              <w:right w:val="nil"/>
            </w:tcBorders>
            <w:shd w:val="clear" w:color="auto" w:fill="auto"/>
          </w:tcPr>
          <w:p w14:paraId="66E29FC2" w14:textId="59BB138F" w:rsidR="006209C0" w:rsidRPr="003B1DC2" w:rsidRDefault="00A6381C" w:rsidP="003557A9">
            <w:pPr>
              <w:pStyle w:val="BodyText"/>
              <w:jc w:val="center"/>
            </w:pPr>
            <w:r w:rsidRPr="00CA4B0D">
              <w:rPr>
                <w:position w:val="-40"/>
              </w:rPr>
              <w:object w:dxaOrig="2520" w:dyaOrig="920" w14:anchorId="5A3964F3">
                <v:shape id="_x0000_i1041" type="#_x0000_t75" style="width:118.5pt;height:46.5pt" o:ole="">
                  <v:imagedata r:id="rId42" o:title=""/>
                </v:shape>
                <o:OLEObject Type="Embed" ProgID="Equation.DSMT4" ShapeID="_x0000_i1041" DrawAspect="Content" ObjectID="_1679242703" r:id="rId43"/>
              </w:object>
            </w:r>
            <w:r w:rsidR="006209C0">
              <w:t>.</w:t>
            </w:r>
          </w:p>
        </w:tc>
        <w:tc>
          <w:tcPr>
            <w:tcW w:w="1574" w:type="dxa"/>
            <w:tcBorders>
              <w:top w:val="nil"/>
              <w:left w:val="nil"/>
              <w:bottom w:val="nil"/>
              <w:right w:val="nil"/>
            </w:tcBorders>
            <w:shd w:val="clear" w:color="auto" w:fill="auto"/>
            <w:vAlign w:val="center"/>
          </w:tcPr>
          <w:p w14:paraId="1F17BB62" w14:textId="110B387B" w:rsidR="006209C0" w:rsidRPr="005171C3" w:rsidRDefault="006209C0" w:rsidP="003557A9">
            <w:pPr>
              <w:pStyle w:val="BodyText"/>
              <w:jc w:val="right"/>
              <w:rPr>
                <w:b/>
              </w:rPr>
            </w:pPr>
            <w:r w:rsidRPr="005171C3">
              <w:rPr>
                <w:b/>
              </w:rPr>
              <w:t>(</w:t>
            </w:r>
            <w:r w:rsidRPr="005171C3">
              <w:rPr>
                <w:b/>
              </w:rPr>
              <w:fldChar w:fldCharType="begin"/>
            </w:r>
            <w:r w:rsidRPr="005171C3">
              <w:rPr>
                <w:b/>
              </w:rPr>
              <w:instrText xml:space="preserve"> SEQ ( \* ARABIC </w:instrText>
            </w:r>
            <w:r w:rsidRPr="005171C3">
              <w:rPr>
                <w:b/>
              </w:rPr>
              <w:fldChar w:fldCharType="separate"/>
            </w:r>
            <w:r w:rsidR="007B5577">
              <w:rPr>
                <w:b/>
                <w:noProof/>
              </w:rPr>
              <w:t>15</w:t>
            </w:r>
            <w:r w:rsidRPr="005171C3">
              <w:rPr>
                <w:b/>
              </w:rPr>
              <w:fldChar w:fldCharType="end"/>
            </w:r>
            <w:r w:rsidRPr="005171C3">
              <w:rPr>
                <w:b/>
              </w:rPr>
              <w:t>)</w:t>
            </w:r>
          </w:p>
        </w:tc>
      </w:tr>
    </w:tbl>
    <w:p w14:paraId="1B5CDD0F" w14:textId="2D3B5BD1" w:rsidR="000A12A5" w:rsidRDefault="000A12A5" w:rsidP="000A12A5">
      <w:pPr>
        <w:pStyle w:val="3GPPText"/>
        <w:rPr>
          <w:lang w:val="en-GB"/>
        </w:rPr>
      </w:pPr>
      <w:r>
        <w:rPr>
          <w:lang w:val="en-GB"/>
        </w:rPr>
        <w:t xml:space="preserve">The estimated </w:t>
      </w:r>
      <w:r w:rsidR="005B417D">
        <w:rPr>
          <w:lang w:val="en-GB"/>
        </w:rPr>
        <w:t>total</w:t>
      </w:r>
      <w:r>
        <w:rPr>
          <w:lang w:val="en-GB"/>
        </w:rPr>
        <w:t xml:space="preserve"> timing error difference (</w:t>
      </w:r>
      <w:r w:rsidRPr="00505915">
        <w:rPr>
          <w:i/>
          <w:iCs/>
          <w:lang w:val="en-GB"/>
        </w:rPr>
        <w:t>e</w:t>
      </w:r>
      <w:r>
        <w:rPr>
          <w:i/>
          <w:iCs/>
          <w:vertAlign w:val="subscript"/>
          <w:lang w:val="en-GB"/>
        </w:rPr>
        <w:t>T</w:t>
      </w:r>
      <w:r w:rsidRPr="00505915">
        <w:rPr>
          <w:i/>
          <w:iCs/>
          <w:vertAlign w:val="subscript"/>
          <w:lang w:val="en-GB"/>
        </w:rPr>
        <w:t>X</w:t>
      </w:r>
      <w:r w:rsidRPr="00505915">
        <w:rPr>
          <w:vertAlign w:val="subscript"/>
          <w:lang w:val="en-GB"/>
        </w:rPr>
        <w:t>,</w:t>
      </w:r>
      <w:r>
        <w:rPr>
          <w:i/>
          <w:iCs/>
          <w:vertAlign w:val="subscript"/>
          <w:lang w:val="en-GB"/>
        </w:rPr>
        <w:t>UE</w:t>
      </w:r>
      <w:r>
        <w:rPr>
          <w:i/>
          <w:iCs/>
          <w:vertAlign w:val="superscript"/>
          <w:lang w:val="en-GB"/>
        </w:rPr>
        <w:t>m</w:t>
      </w:r>
      <w:r w:rsidRPr="005321A3">
        <w:rPr>
          <w:i/>
          <w:iCs/>
          <w:sz w:val="18"/>
          <w:szCs w:val="16"/>
          <w:vertAlign w:val="superscript"/>
          <w:lang w:val="en-GB"/>
        </w:rPr>
        <w:t>i</w:t>
      </w:r>
      <w:r>
        <w:rPr>
          <w:lang w:val="en-GB"/>
        </w:rPr>
        <w:t xml:space="preserve"> – </w:t>
      </w:r>
      <w:r w:rsidRPr="00505915">
        <w:rPr>
          <w:i/>
          <w:iCs/>
          <w:lang w:val="en-GB"/>
        </w:rPr>
        <w:t>e</w:t>
      </w:r>
      <w:r>
        <w:rPr>
          <w:i/>
          <w:iCs/>
          <w:vertAlign w:val="subscript"/>
          <w:lang w:val="en-GB"/>
        </w:rPr>
        <w:t>T</w:t>
      </w:r>
      <w:r w:rsidRPr="00505915">
        <w:rPr>
          <w:i/>
          <w:iCs/>
          <w:vertAlign w:val="subscript"/>
          <w:lang w:val="en-GB"/>
        </w:rPr>
        <w:t>X</w:t>
      </w:r>
      <w:r w:rsidRPr="00505915">
        <w:rPr>
          <w:vertAlign w:val="subscript"/>
          <w:lang w:val="en-GB"/>
        </w:rPr>
        <w:t>,</w:t>
      </w:r>
      <w:r>
        <w:rPr>
          <w:i/>
          <w:iCs/>
          <w:vertAlign w:val="subscript"/>
          <w:lang w:val="en-GB"/>
        </w:rPr>
        <w:t>UE</w:t>
      </w:r>
      <w:r>
        <w:rPr>
          <w:i/>
          <w:iCs/>
          <w:vertAlign w:val="superscript"/>
          <w:lang w:val="en-GB"/>
        </w:rPr>
        <w:t>m</w:t>
      </w:r>
      <w:r w:rsidRPr="005321A3">
        <w:rPr>
          <w:i/>
          <w:iCs/>
          <w:sz w:val="18"/>
          <w:szCs w:val="16"/>
          <w:vertAlign w:val="superscript"/>
          <w:lang w:val="en-GB"/>
        </w:rPr>
        <w:t>j</w:t>
      </w:r>
      <w:r>
        <w:rPr>
          <w:lang w:val="en-GB"/>
        </w:rPr>
        <w:t>) can be found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0A12A5" w:rsidRPr="005171C3" w14:paraId="5B6483CA" w14:textId="77777777" w:rsidTr="003557A9">
        <w:tc>
          <w:tcPr>
            <w:tcW w:w="8330" w:type="dxa"/>
            <w:tcBorders>
              <w:top w:val="nil"/>
              <w:left w:val="nil"/>
              <w:bottom w:val="nil"/>
              <w:right w:val="nil"/>
            </w:tcBorders>
            <w:shd w:val="clear" w:color="auto" w:fill="auto"/>
          </w:tcPr>
          <w:p w14:paraId="549947B0" w14:textId="1E642E9C" w:rsidR="000A12A5" w:rsidRPr="003B1DC2" w:rsidRDefault="00BC5A1E" w:rsidP="003557A9">
            <w:pPr>
              <w:pStyle w:val="BodyText"/>
              <w:jc w:val="center"/>
            </w:pPr>
            <w:r w:rsidRPr="001A1FAB">
              <w:rPr>
                <w:position w:val="-14"/>
              </w:rPr>
              <w:object w:dxaOrig="2700" w:dyaOrig="460" w14:anchorId="73AE3024">
                <v:shape id="_x0000_i1042" type="#_x0000_t75" style="width:128.5pt;height:20.5pt" o:ole="">
                  <v:imagedata r:id="rId44" o:title=""/>
                </v:shape>
                <o:OLEObject Type="Embed" ProgID="Equation.DSMT4" ShapeID="_x0000_i1042" DrawAspect="Content" ObjectID="_1679242704" r:id="rId45"/>
              </w:object>
            </w:r>
            <w:r w:rsidR="000A12A5">
              <w:t>,</w:t>
            </w:r>
          </w:p>
        </w:tc>
        <w:tc>
          <w:tcPr>
            <w:tcW w:w="1574" w:type="dxa"/>
            <w:tcBorders>
              <w:top w:val="nil"/>
              <w:left w:val="nil"/>
              <w:bottom w:val="nil"/>
              <w:right w:val="nil"/>
            </w:tcBorders>
            <w:shd w:val="clear" w:color="auto" w:fill="auto"/>
            <w:vAlign w:val="center"/>
          </w:tcPr>
          <w:p w14:paraId="17601078" w14:textId="06EC3AFA" w:rsidR="000A12A5" w:rsidRPr="005171C3" w:rsidRDefault="000A12A5" w:rsidP="003557A9">
            <w:pPr>
              <w:pStyle w:val="BodyText"/>
              <w:jc w:val="right"/>
              <w:rPr>
                <w:b/>
              </w:rPr>
            </w:pPr>
            <w:bookmarkStart w:id="13" w:name="_Ref67320727"/>
            <w:r w:rsidRPr="005171C3">
              <w:rPr>
                <w:b/>
              </w:rPr>
              <w:t>(</w:t>
            </w:r>
            <w:r w:rsidRPr="005171C3">
              <w:rPr>
                <w:b/>
              </w:rPr>
              <w:fldChar w:fldCharType="begin"/>
            </w:r>
            <w:r w:rsidRPr="005171C3">
              <w:rPr>
                <w:b/>
              </w:rPr>
              <w:instrText xml:space="preserve"> SEQ ( \* ARABIC </w:instrText>
            </w:r>
            <w:r w:rsidRPr="005171C3">
              <w:rPr>
                <w:b/>
              </w:rPr>
              <w:fldChar w:fldCharType="separate"/>
            </w:r>
            <w:r w:rsidR="007B5577">
              <w:rPr>
                <w:b/>
                <w:noProof/>
              </w:rPr>
              <w:t>16</w:t>
            </w:r>
            <w:r w:rsidRPr="005171C3">
              <w:rPr>
                <w:b/>
              </w:rPr>
              <w:fldChar w:fldCharType="end"/>
            </w:r>
            <w:r w:rsidRPr="005171C3">
              <w:rPr>
                <w:b/>
              </w:rPr>
              <w:t>)</w:t>
            </w:r>
            <w:bookmarkEnd w:id="13"/>
          </w:p>
        </w:tc>
      </w:tr>
    </w:tbl>
    <w:p w14:paraId="3A20BF10" w14:textId="00902B86" w:rsidR="000A12A5" w:rsidRDefault="000A12A5" w:rsidP="000A12A5">
      <w:pPr>
        <w:pStyle w:val="3GPPText"/>
        <w:rPr>
          <w:lang w:val="en-GB"/>
        </w:rPr>
      </w:pPr>
      <w:r>
        <w:rPr>
          <w:lang w:val="en-GB"/>
        </w:rPr>
        <w:t xml:space="preserve">where </w:t>
      </w:r>
      <w:r w:rsidRPr="006E7D92">
        <w:rPr>
          <w:i/>
          <w:iCs/>
          <w:lang w:val="en-GB"/>
        </w:rPr>
        <w:t>t</w:t>
      </w:r>
      <w:r w:rsidRPr="006E7D92">
        <w:rPr>
          <w:i/>
          <w:iCs/>
          <w:vertAlign w:val="subscript"/>
          <w:lang w:val="en-GB"/>
        </w:rPr>
        <w:t>UE</w:t>
      </w:r>
      <w:r w:rsidR="00BC5A1E">
        <w:rPr>
          <w:i/>
          <w:iCs/>
          <w:vertAlign w:val="subscript"/>
          <w:lang w:val="en-GB"/>
        </w:rPr>
        <w:t>-</w:t>
      </w:r>
      <w:r w:rsidR="00BC5A1E" w:rsidRPr="006E7D92">
        <w:rPr>
          <w:i/>
          <w:iCs/>
          <w:vertAlign w:val="subscript"/>
          <w:lang w:val="en-GB"/>
        </w:rPr>
        <w:t>i</w:t>
      </w:r>
      <w:r w:rsidR="00BC5A1E">
        <w:rPr>
          <w:i/>
          <w:iCs/>
          <w:vertAlign w:val="superscript"/>
          <w:lang w:val="en-GB"/>
        </w:rPr>
        <w:t>m</w:t>
      </w:r>
      <w:r w:rsidRPr="006E7D92">
        <w:rPr>
          <w:i/>
          <w:iCs/>
          <w:sz w:val="18"/>
          <w:szCs w:val="16"/>
          <w:vertAlign w:val="superscript"/>
          <w:lang w:val="en-GB"/>
        </w:rPr>
        <w:t>i</w:t>
      </w:r>
      <w:r w:rsidRPr="006E7D92">
        <w:rPr>
          <w:vertAlign w:val="superscript"/>
          <w:lang w:val="en-GB"/>
        </w:rPr>
        <w:t>,</w:t>
      </w:r>
      <w:r w:rsidR="00BC5A1E">
        <w:rPr>
          <w:i/>
          <w:iCs/>
          <w:vertAlign w:val="superscript"/>
          <w:lang w:val="en-GB"/>
        </w:rPr>
        <w:t>k</w:t>
      </w:r>
      <w:r w:rsidRPr="006E7D92">
        <w:rPr>
          <w:i/>
          <w:iCs/>
          <w:sz w:val="18"/>
          <w:szCs w:val="16"/>
          <w:vertAlign w:val="superscript"/>
          <w:lang w:val="en-GB"/>
        </w:rPr>
        <w:t>i</w:t>
      </w:r>
      <w:r>
        <w:rPr>
          <w:lang w:val="en-GB"/>
        </w:rPr>
        <w:t xml:space="preserve"> is the propagation time measured between the </w:t>
      </w:r>
      <w:r w:rsidR="00685EEE">
        <w:rPr>
          <w:i/>
          <w:iCs/>
          <w:lang w:val="en-GB"/>
        </w:rPr>
        <w:t>m</w:t>
      </w:r>
      <w:r w:rsidRPr="006E7D92">
        <w:rPr>
          <w:i/>
          <w:iCs/>
          <w:vertAlign w:val="subscript"/>
          <w:lang w:val="en-GB"/>
        </w:rPr>
        <w:t>i</w:t>
      </w:r>
      <w:r w:rsidRPr="006E7D92">
        <w:rPr>
          <w:vertAlign w:val="superscript"/>
          <w:lang w:val="en-GB"/>
        </w:rPr>
        <w:t>th</w:t>
      </w:r>
      <w:r>
        <w:rPr>
          <w:lang w:val="en-GB"/>
        </w:rPr>
        <w:t xml:space="preserve"> TEG of </w:t>
      </w:r>
      <w:r w:rsidR="00685EEE">
        <w:rPr>
          <w:lang w:val="en-GB"/>
        </w:rPr>
        <w:t>UE</w:t>
      </w:r>
      <w:r>
        <w:rPr>
          <w:lang w:val="en-GB"/>
        </w:rPr>
        <w:t xml:space="preserve"> and the </w:t>
      </w:r>
      <w:r w:rsidR="00685EEE">
        <w:rPr>
          <w:i/>
          <w:iCs/>
          <w:lang w:val="en-GB"/>
        </w:rPr>
        <w:t>k</w:t>
      </w:r>
      <w:r w:rsidRPr="006E7D92">
        <w:rPr>
          <w:i/>
          <w:iCs/>
          <w:vertAlign w:val="subscript"/>
          <w:lang w:val="en-GB"/>
        </w:rPr>
        <w:t>i</w:t>
      </w:r>
      <w:r w:rsidRPr="006E7D92">
        <w:rPr>
          <w:vertAlign w:val="superscript"/>
          <w:lang w:val="en-GB"/>
        </w:rPr>
        <w:t>th</w:t>
      </w:r>
      <w:r>
        <w:rPr>
          <w:lang w:val="en-GB"/>
        </w:rPr>
        <w:t xml:space="preserve"> TEG of </w:t>
      </w:r>
      <w:r w:rsidR="00685EEE">
        <w:rPr>
          <w:lang w:val="en-GB"/>
        </w:rPr>
        <w:t>gNB</w:t>
      </w:r>
      <w:r>
        <w:rPr>
          <w:lang w:val="en-GB"/>
        </w:rPr>
        <w:t xml:space="preserve"> and </w:t>
      </w:r>
      <w:r w:rsidRPr="006E7D92">
        <w:rPr>
          <w:i/>
          <w:iCs/>
          <w:lang w:val="en-GB"/>
        </w:rPr>
        <w:t>t</w:t>
      </w:r>
      <w:r w:rsidRPr="006E7D92">
        <w:rPr>
          <w:i/>
          <w:iCs/>
          <w:vertAlign w:val="subscript"/>
          <w:lang w:val="en-GB"/>
        </w:rPr>
        <w:t>UE</w:t>
      </w:r>
      <w:r w:rsidR="00F072C7">
        <w:rPr>
          <w:i/>
          <w:iCs/>
          <w:vertAlign w:val="subscript"/>
          <w:lang w:val="en-GB"/>
        </w:rPr>
        <w:t>-</w:t>
      </w:r>
      <w:r w:rsidR="00F072C7" w:rsidRPr="006E7D92">
        <w:rPr>
          <w:i/>
          <w:iCs/>
          <w:vertAlign w:val="subscript"/>
          <w:lang w:val="en-GB"/>
        </w:rPr>
        <w:t>i</w:t>
      </w:r>
      <w:r w:rsidR="00F072C7">
        <w:rPr>
          <w:i/>
          <w:iCs/>
          <w:vertAlign w:val="superscript"/>
          <w:lang w:val="en-GB"/>
        </w:rPr>
        <w:t>m</w:t>
      </w:r>
      <w:r w:rsidR="00F072C7">
        <w:rPr>
          <w:i/>
          <w:iCs/>
          <w:sz w:val="18"/>
          <w:szCs w:val="16"/>
          <w:vertAlign w:val="superscript"/>
          <w:lang w:val="en-GB"/>
        </w:rPr>
        <w:t>j</w:t>
      </w:r>
      <w:r w:rsidRPr="006E7D92">
        <w:rPr>
          <w:vertAlign w:val="superscript"/>
          <w:lang w:val="en-GB"/>
        </w:rPr>
        <w:t>,</w:t>
      </w:r>
      <w:r w:rsidR="00F072C7">
        <w:rPr>
          <w:i/>
          <w:iCs/>
          <w:vertAlign w:val="superscript"/>
          <w:lang w:val="en-GB"/>
        </w:rPr>
        <w:t>k</w:t>
      </w:r>
      <w:r w:rsidR="00F072C7">
        <w:rPr>
          <w:i/>
          <w:iCs/>
          <w:sz w:val="18"/>
          <w:szCs w:val="16"/>
          <w:vertAlign w:val="superscript"/>
          <w:lang w:val="en-GB"/>
        </w:rPr>
        <w:t>i</w:t>
      </w:r>
      <w:r>
        <w:rPr>
          <w:lang w:val="en-GB"/>
        </w:rPr>
        <w:t xml:space="preserve"> is the propagation time measured between the </w:t>
      </w:r>
      <w:r w:rsidR="00F072C7">
        <w:rPr>
          <w:i/>
          <w:iCs/>
          <w:lang w:val="en-GB"/>
        </w:rPr>
        <w:t>m</w:t>
      </w:r>
      <w:r w:rsidRPr="006E7D92">
        <w:rPr>
          <w:i/>
          <w:iCs/>
          <w:vertAlign w:val="subscript"/>
          <w:lang w:val="en-GB"/>
        </w:rPr>
        <w:t>i</w:t>
      </w:r>
      <w:r w:rsidRPr="006E7D92">
        <w:rPr>
          <w:vertAlign w:val="superscript"/>
          <w:lang w:val="en-GB"/>
        </w:rPr>
        <w:t>th</w:t>
      </w:r>
      <w:r>
        <w:rPr>
          <w:lang w:val="en-GB"/>
        </w:rPr>
        <w:t xml:space="preserve"> TEG of </w:t>
      </w:r>
      <w:r w:rsidR="00F072C7">
        <w:rPr>
          <w:lang w:val="en-GB"/>
        </w:rPr>
        <w:t>UE</w:t>
      </w:r>
      <w:r>
        <w:rPr>
          <w:lang w:val="en-GB"/>
        </w:rPr>
        <w:t xml:space="preserve"> and the </w:t>
      </w:r>
      <w:r w:rsidR="00F072C7">
        <w:rPr>
          <w:i/>
          <w:iCs/>
          <w:lang w:val="en-GB"/>
        </w:rPr>
        <w:t>k</w:t>
      </w:r>
      <w:r w:rsidR="00F072C7">
        <w:rPr>
          <w:i/>
          <w:iCs/>
          <w:vertAlign w:val="subscript"/>
          <w:lang w:val="en-GB"/>
        </w:rPr>
        <w:t>i</w:t>
      </w:r>
      <w:r w:rsidRPr="006E7D92">
        <w:rPr>
          <w:vertAlign w:val="superscript"/>
          <w:lang w:val="en-GB"/>
        </w:rPr>
        <w:t>th</w:t>
      </w:r>
      <w:r>
        <w:rPr>
          <w:lang w:val="en-GB"/>
        </w:rPr>
        <w:t xml:space="preserve"> TEG of </w:t>
      </w:r>
      <w:r w:rsidR="00F072C7">
        <w:rPr>
          <w:lang w:val="en-GB"/>
        </w:rPr>
        <w:t>gNB</w:t>
      </w:r>
      <w:r>
        <w:rPr>
          <w:lang w:val="en-GB"/>
        </w:rPr>
        <w:t xml:space="preserve">. </w:t>
      </w:r>
    </w:p>
    <w:p w14:paraId="63AAC6BA" w14:textId="77777777" w:rsidR="005C7AAD" w:rsidRDefault="005C7AAD" w:rsidP="005C7AAD">
      <w:pPr>
        <w:pStyle w:val="3GPPText"/>
        <w:rPr>
          <w:lang w:val="en-GB"/>
        </w:rPr>
      </w:pPr>
    </w:p>
    <w:p w14:paraId="2996AB02" w14:textId="77777777" w:rsidR="005C7AAD" w:rsidRDefault="005C7AAD" w:rsidP="005C7AAD">
      <w:pPr>
        <w:pStyle w:val="3GPPText"/>
        <w:numPr>
          <w:ilvl w:val="0"/>
          <w:numId w:val="8"/>
        </w:numPr>
        <w:ind w:left="0"/>
        <w:textAlignment w:val="auto"/>
        <w:rPr>
          <w:lang w:val="en-GB"/>
        </w:rPr>
      </w:pPr>
    </w:p>
    <w:p w14:paraId="142B329D" w14:textId="740A1EA6" w:rsidR="005C7AAD" w:rsidRPr="001C5913" w:rsidRDefault="005C7AAD" w:rsidP="005C7AAD">
      <w:pPr>
        <w:pStyle w:val="3GPPAgreements"/>
        <w:rPr>
          <w:lang w:val="en-GB"/>
        </w:rPr>
      </w:pPr>
      <w:r w:rsidRPr="00784D3B">
        <w:rPr>
          <w:b/>
          <w:bCs/>
          <w:lang w:val="en-GB"/>
        </w:rPr>
        <w:t xml:space="preserve">If </w:t>
      </w:r>
      <w:r>
        <w:rPr>
          <w:b/>
          <w:bCs/>
          <w:lang w:val="en-GB"/>
        </w:rPr>
        <w:t xml:space="preserve">the </w:t>
      </w:r>
      <w:r w:rsidRPr="00320618">
        <w:rPr>
          <w:b/>
          <w:bCs/>
          <w:i/>
          <w:iCs/>
          <w:lang w:val="en-GB"/>
        </w:rPr>
        <w:t>i</w:t>
      </w:r>
      <w:r w:rsidRPr="00320618">
        <w:rPr>
          <w:b/>
          <w:bCs/>
          <w:vertAlign w:val="superscript"/>
          <w:lang w:val="en-GB"/>
        </w:rPr>
        <w:t>th</w:t>
      </w:r>
      <w:r>
        <w:rPr>
          <w:b/>
          <w:bCs/>
          <w:lang w:val="en-GB"/>
        </w:rPr>
        <w:t xml:space="preserve"> gNB/TRP uses the same RX TEG for </w:t>
      </w:r>
      <w:r w:rsidR="005A21FD">
        <w:rPr>
          <w:b/>
          <w:bCs/>
          <w:lang w:val="en-GB"/>
        </w:rPr>
        <w:t xml:space="preserve">reception </w:t>
      </w:r>
      <w:r>
        <w:rPr>
          <w:b/>
          <w:bCs/>
          <w:lang w:val="en-GB"/>
        </w:rPr>
        <w:t xml:space="preserve">with the different </w:t>
      </w:r>
      <w:r w:rsidR="00B6711A">
        <w:rPr>
          <w:b/>
          <w:bCs/>
          <w:lang w:val="en-GB"/>
        </w:rPr>
        <w:t>T</w:t>
      </w:r>
      <w:r>
        <w:rPr>
          <w:b/>
          <w:bCs/>
          <w:lang w:val="en-GB"/>
        </w:rPr>
        <w:t xml:space="preserve">X TEGs of the </w:t>
      </w:r>
      <w:r w:rsidR="00741D03">
        <w:rPr>
          <w:b/>
          <w:bCs/>
          <w:lang w:val="en-GB"/>
        </w:rPr>
        <w:t>UE</w:t>
      </w:r>
      <w:r>
        <w:rPr>
          <w:b/>
          <w:bCs/>
          <w:lang w:val="en-GB"/>
        </w:rPr>
        <w:t xml:space="preserve">, then </w:t>
      </w:r>
      <w:r w:rsidRPr="00F74436">
        <w:rPr>
          <w:b/>
          <w:bCs/>
        </w:rPr>
        <w:t xml:space="preserve">the </w:t>
      </w:r>
      <w:r>
        <w:rPr>
          <w:b/>
          <w:bCs/>
        </w:rPr>
        <w:t xml:space="preserve">UE </w:t>
      </w:r>
      <w:r w:rsidR="0091303F">
        <w:rPr>
          <w:b/>
          <w:bCs/>
        </w:rPr>
        <w:t>T</w:t>
      </w:r>
      <w:r>
        <w:rPr>
          <w:b/>
          <w:bCs/>
        </w:rPr>
        <w:t>X timing error difference can be estimated with no impact from the timing errors of gNB/TRP</w:t>
      </w:r>
    </w:p>
    <w:p w14:paraId="2AB5E206" w14:textId="77777777" w:rsidR="004B12F2" w:rsidRDefault="004B12F2" w:rsidP="00DB2F24">
      <w:pPr>
        <w:pStyle w:val="3GPPText"/>
        <w:rPr>
          <w:lang w:val="en-GB"/>
        </w:rPr>
      </w:pPr>
    </w:p>
    <w:p w14:paraId="5649A3B5" w14:textId="1A0D6C67" w:rsidR="00B82753" w:rsidRDefault="00B92AFA" w:rsidP="00B82753">
      <w:pPr>
        <w:pStyle w:val="3GPPText"/>
        <w:rPr>
          <w:b/>
          <w:bCs/>
          <w:i/>
          <w:iCs/>
          <w:lang w:val="en-GB"/>
        </w:rPr>
      </w:pPr>
      <w:r>
        <w:rPr>
          <w:b/>
          <w:bCs/>
          <w:i/>
          <w:iCs/>
          <w:lang w:val="en-GB"/>
        </w:rPr>
        <w:t xml:space="preserve">Solution for </w:t>
      </w:r>
      <w:r w:rsidR="00B82753">
        <w:rPr>
          <w:b/>
          <w:bCs/>
          <w:i/>
          <w:iCs/>
          <w:lang w:val="en-GB"/>
        </w:rPr>
        <w:t>Multi-RTT Time Difference Positioning Method</w:t>
      </w:r>
    </w:p>
    <w:p w14:paraId="6C245AFA" w14:textId="7BD1CD9D" w:rsidR="000E04C7" w:rsidRDefault="005A2E1D" w:rsidP="00B82753">
      <w:pPr>
        <w:pStyle w:val="3GPPText"/>
        <w:rPr>
          <w:lang w:val="en-GB"/>
        </w:rPr>
      </w:pPr>
      <w:r>
        <w:rPr>
          <w:lang w:val="en-GB"/>
        </w:rPr>
        <w:t xml:space="preserve">For the Multi-RTT time difference positioning method, </w:t>
      </w:r>
      <w:r w:rsidR="008C27F1">
        <w:rPr>
          <w:lang w:val="en-GB"/>
        </w:rPr>
        <w:t>the TX timing error difference (</w:t>
      </w:r>
      <w:proofErr w:type="spellStart"/>
      <w:r w:rsidR="008C27F1" w:rsidRPr="00505915">
        <w:rPr>
          <w:i/>
          <w:iCs/>
          <w:lang w:val="en-GB"/>
        </w:rPr>
        <w:t>e</w:t>
      </w:r>
      <w:r w:rsidR="008C27F1">
        <w:rPr>
          <w:i/>
          <w:iCs/>
          <w:vertAlign w:val="subscript"/>
          <w:lang w:val="en-GB"/>
        </w:rPr>
        <w:t>T</w:t>
      </w:r>
      <w:r w:rsidR="008C27F1" w:rsidRPr="00505915">
        <w:rPr>
          <w:i/>
          <w:iCs/>
          <w:vertAlign w:val="subscript"/>
          <w:lang w:val="en-GB"/>
        </w:rPr>
        <w:t>X</w:t>
      </w:r>
      <w:r w:rsidR="008C27F1" w:rsidRPr="00505915">
        <w:rPr>
          <w:vertAlign w:val="subscript"/>
          <w:lang w:val="en-GB"/>
        </w:rPr>
        <w:t>,</w:t>
      </w:r>
      <w:r w:rsidR="008C27F1">
        <w:rPr>
          <w:i/>
          <w:iCs/>
          <w:vertAlign w:val="subscript"/>
          <w:lang w:val="en-GB"/>
        </w:rPr>
        <w:t>UE</w:t>
      </w:r>
      <w:r w:rsidR="008C27F1">
        <w:rPr>
          <w:i/>
          <w:iCs/>
          <w:vertAlign w:val="superscript"/>
          <w:lang w:val="en-GB"/>
        </w:rPr>
        <w:t>m</w:t>
      </w:r>
      <w:r w:rsidR="008C27F1" w:rsidRPr="005321A3">
        <w:rPr>
          <w:i/>
          <w:iCs/>
          <w:sz w:val="18"/>
          <w:szCs w:val="16"/>
          <w:vertAlign w:val="superscript"/>
          <w:lang w:val="en-GB"/>
        </w:rPr>
        <w:t>i</w:t>
      </w:r>
      <w:proofErr w:type="spellEnd"/>
      <w:r w:rsidR="008C27F1">
        <w:rPr>
          <w:lang w:val="en-GB"/>
        </w:rPr>
        <w:t xml:space="preserve"> – </w:t>
      </w:r>
      <w:proofErr w:type="spellStart"/>
      <w:r w:rsidR="008C27F1" w:rsidRPr="00505915">
        <w:rPr>
          <w:i/>
          <w:iCs/>
          <w:lang w:val="en-GB"/>
        </w:rPr>
        <w:t>e</w:t>
      </w:r>
      <w:r w:rsidR="008C27F1">
        <w:rPr>
          <w:i/>
          <w:iCs/>
          <w:vertAlign w:val="subscript"/>
          <w:lang w:val="en-GB"/>
        </w:rPr>
        <w:t>T</w:t>
      </w:r>
      <w:r w:rsidR="008C27F1" w:rsidRPr="00505915">
        <w:rPr>
          <w:i/>
          <w:iCs/>
          <w:vertAlign w:val="subscript"/>
          <w:lang w:val="en-GB"/>
        </w:rPr>
        <w:t>X</w:t>
      </w:r>
      <w:r w:rsidR="008C27F1" w:rsidRPr="00505915">
        <w:rPr>
          <w:vertAlign w:val="subscript"/>
          <w:lang w:val="en-GB"/>
        </w:rPr>
        <w:t>,</w:t>
      </w:r>
      <w:r w:rsidR="008C27F1">
        <w:rPr>
          <w:i/>
          <w:iCs/>
          <w:vertAlign w:val="subscript"/>
          <w:lang w:val="en-GB"/>
        </w:rPr>
        <w:t>UE</w:t>
      </w:r>
      <w:r w:rsidR="008C27F1">
        <w:rPr>
          <w:i/>
          <w:iCs/>
          <w:vertAlign w:val="superscript"/>
          <w:lang w:val="en-GB"/>
        </w:rPr>
        <w:t>m</w:t>
      </w:r>
      <w:r w:rsidR="008C27F1" w:rsidRPr="005321A3">
        <w:rPr>
          <w:i/>
          <w:iCs/>
          <w:sz w:val="18"/>
          <w:szCs w:val="16"/>
          <w:vertAlign w:val="superscript"/>
          <w:lang w:val="en-GB"/>
        </w:rPr>
        <w:t>j</w:t>
      </w:r>
      <w:proofErr w:type="spellEnd"/>
      <w:r w:rsidR="008C27F1">
        <w:rPr>
          <w:lang w:val="en-GB"/>
        </w:rPr>
        <w:t xml:space="preserve">) of the </w:t>
      </w:r>
      <w:proofErr w:type="spellStart"/>
      <w:r w:rsidR="008C27F1">
        <w:rPr>
          <w:i/>
          <w:iCs/>
          <w:lang w:val="en-GB"/>
        </w:rPr>
        <w:t>m</w:t>
      </w:r>
      <w:r w:rsidR="008C27F1" w:rsidRPr="00EF261C">
        <w:rPr>
          <w:i/>
          <w:iCs/>
          <w:vertAlign w:val="subscript"/>
          <w:lang w:val="en-GB"/>
        </w:rPr>
        <w:t>i</w:t>
      </w:r>
      <w:r w:rsidR="008C27F1" w:rsidRPr="00EF261C">
        <w:rPr>
          <w:vertAlign w:val="superscript"/>
          <w:lang w:val="en-GB"/>
        </w:rPr>
        <w:t>th</w:t>
      </w:r>
      <w:proofErr w:type="spellEnd"/>
      <w:r w:rsidR="008C27F1">
        <w:rPr>
          <w:lang w:val="en-GB"/>
        </w:rPr>
        <w:t xml:space="preserve"> and </w:t>
      </w:r>
      <w:proofErr w:type="spellStart"/>
      <w:r w:rsidR="008C27F1">
        <w:rPr>
          <w:i/>
          <w:iCs/>
          <w:lang w:val="en-GB"/>
        </w:rPr>
        <w:t>m</w:t>
      </w:r>
      <w:r w:rsidR="008C27F1" w:rsidRPr="00EF261C">
        <w:rPr>
          <w:i/>
          <w:iCs/>
          <w:vertAlign w:val="subscript"/>
          <w:lang w:val="en-GB"/>
        </w:rPr>
        <w:t>j</w:t>
      </w:r>
      <w:r w:rsidR="008C27F1" w:rsidRPr="00EF261C">
        <w:rPr>
          <w:vertAlign w:val="superscript"/>
          <w:lang w:val="en-GB"/>
        </w:rPr>
        <w:t>th</w:t>
      </w:r>
      <w:proofErr w:type="spellEnd"/>
      <w:r w:rsidR="008C27F1">
        <w:rPr>
          <w:lang w:val="en-GB"/>
        </w:rPr>
        <w:t xml:space="preserve"> UE TEGs in </w:t>
      </w:r>
      <w:r w:rsidR="007F088C">
        <w:rPr>
          <w:lang w:val="en-GB"/>
        </w:rPr>
        <w:fldChar w:fldCharType="begin"/>
      </w:r>
      <w:r w:rsidR="007F088C">
        <w:rPr>
          <w:lang w:val="en-GB"/>
        </w:rPr>
        <w:instrText xml:space="preserve"> REF _Ref67320727 \h </w:instrText>
      </w:r>
      <w:r w:rsidR="007F088C">
        <w:rPr>
          <w:lang w:val="en-GB"/>
        </w:rPr>
      </w:r>
      <w:r w:rsidR="007F088C">
        <w:rPr>
          <w:lang w:val="en-GB"/>
        </w:rPr>
        <w:fldChar w:fldCharType="separate"/>
      </w:r>
      <w:r w:rsidR="007B5577" w:rsidRPr="005171C3">
        <w:rPr>
          <w:b/>
        </w:rPr>
        <w:t>(</w:t>
      </w:r>
      <w:r w:rsidR="007B5577">
        <w:rPr>
          <w:b/>
          <w:noProof/>
        </w:rPr>
        <w:t>16</w:t>
      </w:r>
      <w:r w:rsidR="007B5577" w:rsidRPr="005171C3">
        <w:rPr>
          <w:b/>
        </w:rPr>
        <w:t>)</w:t>
      </w:r>
      <w:r w:rsidR="007F088C">
        <w:rPr>
          <w:lang w:val="en-GB"/>
        </w:rPr>
        <w:fldChar w:fldCharType="end"/>
      </w:r>
      <w:r w:rsidR="008C27F1">
        <w:rPr>
          <w:lang w:val="en-GB"/>
        </w:rPr>
        <w:t xml:space="preserve"> can be summed </w:t>
      </w:r>
      <w:r w:rsidR="00C616FD">
        <w:rPr>
          <w:lang w:val="en-GB"/>
        </w:rPr>
        <w:t xml:space="preserve">up </w:t>
      </w:r>
      <w:r w:rsidR="008C27F1">
        <w:rPr>
          <w:lang w:val="en-GB"/>
        </w:rPr>
        <w:t xml:space="preserve">with the </w:t>
      </w:r>
      <w:r w:rsidR="007F088C">
        <w:rPr>
          <w:lang w:val="en-GB"/>
        </w:rPr>
        <w:t>RX timing error difference (</w:t>
      </w:r>
      <w:proofErr w:type="spellStart"/>
      <w:r w:rsidR="007F088C" w:rsidRPr="00505915">
        <w:rPr>
          <w:i/>
          <w:iCs/>
          <w:lang w:val="en-GB"/>
        </w:rPr>
        <w:t>e</w:t>
      </w:r>
      <w:r w:rsidR="007F088C">
        <w:rPr>
          <w:i/>
          <w:iCs/>
          <w:vertAlign w:val="subscript"/>
          <w:lang w:val="en-GB"/>
        </w:rPr>
        <w:t>R</w:t>
      </w:r>
      <w:r w:rsidR="007F088C" w:rsidRPr="00505915">
        <w:rPr>
          <w:i/>
          <w:iCs/>
          <w:vertAlign w:val="subscript"/>
          <w:lang w:val="en-GB"/>
        </w:rPr>
        <w:t>X</w:t>
      </w:r>
      <w:r w:rsidR="007F088C" w:rsidRPr="00505915">
        <w:rPr>
          <w:vertAlign w:val="subscript"/>
          <w:lang w:val="en-GB"/>
        </w:rPr>
        <w:t>,</w:t>
      </w:r>
      <w:r w:rsidR="007F088C">
        <w:rPr>
          <w:i/>
          <w:iCs/>
          <w:vertAlign w:val="subscript"/>
          <w:lang w:val="en-GB"/>
        </w:rPr>
        <w:t>UE</w:t>
      </w:r>
      <w:r w:rsidR="007F088C">
        <w:rPr>
          <w:i/>
          <w:iCs/>
          <w:vertAlign w:val="superscript"/>
          <w:lang w:val="en-GB"/>
        </w:rPr>
        <w:t>n</w:t>
      </w:r>
      <w:r w:rsidR="007F088C" w:rsidRPr="005321A3">
        <w:rPr>
          <w:i/>
          <w:iCs/>
          <w:sz w:val="18"/>
          <w:szCs w:val="16"/>
          <w:vertAlign w:val="superscript"/>
          <w:lang w:val="en-GB"/>
        </w:rPr>
        <w:t>i</w:t>
      </w:r>
      <w:proofErr w:type="spellEnd"/>
      <w:r w:rsidR="007F088C">
        <w:rPr>
          <w:lang w:val="en-GB"/>
        </w:rPr>
        <w:t xml:space="preserve"> – </w:t>
      </w:r>
      <w:proofErr w:type="spellStart"/>
      <w:r w:rsidR="007F088C" w:rsidRPr="00505915">
        <w:rPr>
          <w:i/>
          <w:iCs/>
          <w:lang w:val="en-GB"/>
        </w:rPr>
        <w:t>e</w:t>
      </w:r>
      <w:r w:rsidR="007F088C">
        <w:rPr>
          <w:i/>
          <w:iCs/>
          <w:vertAlign w:val="subscript"/>
          <w:lang w:val="en-GB"/>
        </w:rPr>
        <w:t>R</w:t>
      </w:r>
      <w:r w:rsidR="007F088C" w:rsidRPr="00505915">
        <w:rPr>
          <w:i/>
          <w:iCs/>
          <w:vertAlign w:val="subscript"/>
          <w:lang w:val="en-GB"/>
        </w:rPr>
        <w:t>X</w:t>
      </w:r>
      <w:r w:rsidR="007F088C" w:rsidRPr="00505915">
        <w:rPr>
          <w:vertAlign w:val="subscript"/>
          <w:lang w:val="en-GB"/>
        </w:rPr>
        <w:t>,</w:t>
      </w:r>
      <w:r w:rsidR="007F088C">
        <w:rPr>
          <w:i/>
          <w:iCs/>
          <w:vertAlign w:val="subscript"/>
          <w:lang w:val="en-GB"/>
        </w:rPr>
        <w:t>UE</w:t>
      </w:r>
      <w:r w:rsidR="007F088C">
        <w:rPr>
          <w:i/>
          <w:iCs/>
          <w:vertAlign w:val="superscript"/>
          <w:lang w:val="en-GB"/>
        </w:rPr>
        <w:t>n</w:t>
      </w:r>
      <w:r w:rsidR="007F088C" w:rsidRPr="005321A3">
        <w:rPr>
          <w:i/>
          <w:iCs/>
          <w:sz w:val="18"/>
          <w:szCs w:val="16"/>
          <w:vertAlign w:val="superscript"/>
          <w:lang w:val="en-GB"/>
        </w:rPr>
        <w:t>j</w:t>
      </w:r>
      <w:proofErr w:type="spellEnd"/>
      <w:r w:rsidR="007F088C">
        <w:rPr>
          <w:lang w:val="en-GB"/>
        </w:rPr>
        <w:t xml:space="preserve">) of the </w:t>
      </w:r>
      <w:proofErr w:type="spellStart"/>
      <w:r w:rsidR="007F088C">
        <w:rPr>
          <w:i/>
          <w:iCs/>
          <w:lang w:val="en-GB"/>
        </w:rPr>
        <w:t>n</w:t>
      </w:r>
      <w:r w:rsidR="007F088C" w:rsidRPr="00EF261C">
        <w:rPr>
          <w:i/>
          <w:iCs/>
          <w:vertAlign w:val="subscript"/>
          <w:lang w:val="en-GB"/>
        </w:rPr>
        <w:t>i</w:t>
      </w:r>
      <w:r w:rsidR="007F088C" w:rsidRPr="00EF261C">
        <w:rPr>
          <w:vertAlign w:val="superscript"/>
          <w:lang w:val="en-GB"/>
        </w:rPr>
        <w:t>th</w:t>
      </w:r>
      <w:proofErr w:type="spellEnd"/>
      <w:r w:rsidR="007F088C">
        <w:rPr>
          <w:lang w:val="en-GB"/>
        </w:rPr>
        <w:t xml:space="preserve"> and </w:t>
      </w:r>
      <w:proofErr w:type="spellStart"/>
      <w:r w:rsidR="007F088C">
        <w:rPr>
          <w:i/>
          <w:iCs/>
          <w:lang w:val="en-GB"/>
        </w:rPr>
        <w:t>n</w:t>
      </w:r>
      <w:r w:rsidR="007F088C" w:rsidRPr="00EF261C">
        <w:rPr>
          <w:i/>
          <w:iCs/>
          <w:vertAlign w:val="subscript"/>
          <w:lang w:val="en-GB"/>
        </w:rPr>
        <w:t>j</w:t>
      </w:r>
      <w:r w:rsidR="007F088C" w:rsidRPr="00EF261C">
        <w:rPr>
          <w:vertAlign w:val="superscript"/>
          <w:lang w:val="en-GB"/>
        </w:rPr>
        <w:t>th</w:t>
      </w:r>
      <w:proofErr w:type="spellEnd"/>
      <w:r w:rsidR="007F088C">
        <w:rPr>
          <w:lang w:val="en-GB"/>
        </w:rPr>
        <w:t xml:space="preserve"> UE TEGs</w:t>
      </w:r>
      <w:r w:rsidR="005B417D">
        <w:rPr>
          <w:lang w:val="en-GB"/>
        </w:rPr>
        <w:t xml:space="preserve"> </w:t>
      </w:r>
      <w:r w:rsidR="00C616FD">
        <w:rPr>
          <w:lang w:val="en-GB"/>
        </w:rPr>
        <w:t xml:space="preserve">in </w:t>
      </w:r>
      <w:r w:rsidR="00C616FD">
        <w:rPr>
          <w:lang w:val="en-GB"/>
        </w:rPr>
        <w:fldChar w:fldCharType="begin"/>
      </w:r>
      <w:r w:rsidR="00C616FD">
        <w:rPr>
          <w:lang w:val="en-GB"/>
        </w:rPr>
        <w:instrText xml:space="preserve"> REF _Ref67320950 \h </w:instrText>
      </w:r>
      <w:r w:rsidR="00C616FD">
        <w:rPr>
          <w:lang w:val="en-GB"/>
        </w:rPr>
      </w:r>
      <w:r w:rsidR="00C616FD">
        <w:rPr>
          <w:lang w:val="en-GB"/>
        </w:rPr>
        <w:fldChar w:fldCharType="separate"/>
      </w:r>
      <w:r w:rsidR="007B5577" w:rsidRPr="005171C3">
        <w:rPr>
          <w:b/>
        </w:rPr>
        <w:t>(</w:t>
      </w:r>
      <w:r w:rsidR="007B5577">
        <w:rPr>
          <w:b/>
          <w:noProof/>
        </w:rPr>
        <w:t>14</w:t>
      </w:r>
      <w:r w:rsidR="007B5577" w:rsidRPr="005171C3">
        <w:rPr>
          <w:b/>
        </w:rPr>
        <w:t>)</w:t>
      </w:r>
      <w:r w:rsidR="00C616FD">
        <w:rPr>
          <w:lang w:val="en-GB"/>
        </w:rPr>
        <w:fldChar w:fldCharType="end"/>
      </w:r>
      <w:r w:rsidR="00C616FD">
        <w:rPr>
          <w:lang w:val="en-GB"/>
        </w:rPr>
        <w:t xml:space="preserve"> </w:t>
      </w:r>
      <w:r w:rsidR="005B417D">
        <w:rPr>
          <w:lang w:val="en-GB"/>
        </w:rPr>
        <w:t>to obtain the total timing error difference: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8A6F7D" w14:paraId="7F4A9550" w14:textId="77777777" w:rsidTr="003557A9">
        <w:tc>
          <w:tcPr>
            <w:tcW w:w="8330" w:type="dxa"/>
            <w:tcBorders>
              <w:top w:val="nil"/>
              <w:left w:val="nil"/>
              <w:bottom w:val="nil"/>
              <w:right w:val="nil"/>
            </w:tcBorders>
            <w:hideMark/>
          </w:tcPr>
          <w:p w14:paraId="2FE08AAB" w14:textId="63CFCE26" w:rsidR="008A6F7D" w:rsidRDefault="005A2E1D" w:rsidP="003557A9">
            <w:pPr>
              <w:pStyle w:val="BodyText"/>
              <w:spacing w:line="276" w:lineRule="auto"/>
              <w:jc w:val="center"/>
              <w:rPr>
                <w:lang w:eastAsia="zh-CN"/>
              </w:rPr>
            </w:pPr>
            <w:r w:rsidRPr="005A2E1D">
              <w:rPr>
                <w:position w:val="-40"/>
                <w:lang w:eastAsia="zh-CN"/>
              </w:rPr>
              <w:object w:dxaOrig="2700" w:dyaOrig="920" w14:anchorId="70C77BAD">
                <v:shape id="_x0000_i1043" type="#_x0000_t75" style="width:133pt;height:46.5pt" o:ole="">
                  <v:imagedata r:id="rId46" o:title=""/>
                </v:shape>
                <o:OLEObject Type="Embed" ProgID="Equation.DSMT4" ShapeID="_x0000_i1043" DrawAspect="Content" ObjectID="_1679242705" r:id="rId47"/>
              </w:object>
            </w:r>
            <w:r w:rsidR="008A6F7D">
              <w:rPr>
                <w:lang w:eastAsia="zh-CN"/>
              </w:rPr>
              <w:t>,</w:t>
            </w:r>
          </w:p>
        </w:tc>
        <w:tc>
          <w:tcPr>
            <w:tcW w:w="1574" w:type="dxa"/>
            <w:tcBorders>
              <w:top w:val="nil"/>
              <w:left w:val="nil"/>
              <w:bottom w:val="nil"/>
              <w:right w:val="nil"/>
            </w:tcBorders>
            <w:vAlign w:val="center"/>
            <w:hideMark/>
          </w:tcPr>
          <w:p w14:paraId="54348E79" w14:textId="01896F79" w:rsidR="008A6F7D" w:rsidRDefault="008A6F7D" w:rsidP="003557A9">
            <w:pPr>
              <w:pStyle w:val="BodyText"/>
              <w:spacing w:line="276" w:lineRule="auto"/>
              <w:jc w:val="right"/>
              <w:rPr>
                <w:b/>
                <w:lang w:eastAsia="zh-CN"/>
              </w:rPr>
            </w:pPr>
            <w:r>
              <w:rPr>
                <w:b/>
                <w:lang w:eastAsia="zh-CN"/>
              </w:rPr>
              <w:t>(</w:t>
            </w:r>
            <w:r>
              <w:rPr>
                <w:b/>
                <w:lang w:eastAsia="zh-CN"/>
              </w:rPr>
              <w:fldChar w:fldCharType="begin"/>
            </w:r>
            <w:r>
              <w:rPr>
                <w:b/>
                <w:lang w:eastAsia="zh-CN"/>
              </w:rPr>
              <w:instrText xml:space="preserve"> SEQ ( \* ARABIC </w:instrText>
            </w:r>
            <w:r>
              <w:rPr>
                <w:b/>
                <w:lang w:eastAsia="zh-CN"/>
              </w:rPr>
              <w:fldChar w:fldCharType="separate"/>
            </w:r>
            <w:r w:rsidR="007B5577">
              <w:rPr>
                <w:b/>
                <w:noProof/>
                <w:lang w:eastAsia="zh-CN"/>
              </w:rPr>
              <w:t>17</w:t>
            </w:r>
            <w:r>
              <w:rPr>
                <w:b/>
                <w:lang w:eastAsia="zh-CN"/>
              </w:rPr>
              <w:fldChar w:fldCharType="end"/>
            </w:r>
            <w:r>
              <w:rPr>
                <w:b/>
                <w:lang w:eastAsia="zh-CN"/>
              </w:rPr>
              <w:t>)</w:t>
            </w:r>
          </w:p>
        </w:tc>
      </w:tr>
    </w:tbl>
    <w:p w14:paraId="1BC5DE54" w14:textId="00729C8C" w:rsidR="005B417D" w:rsidRDefault="005B417D" w:rsidP="005B417D">
      <w:pPr>
        <w:pStyle w:val="3GPPText"/>
        <w:rPr>
          <w:lang w:val="en-GB"/>
        </w:rPr>
      </w:pPr>
      <w:r>
        <w:rPr>
          <w:lang w:val="en-GB"/>
        </w:rPr>
        <w:t xml:space="preserve">The estimated </w:t>
      </w:r>
      <w:r w:rsidR="00DB7A54">
        <w:rPr>
          <w:lang w:val="en-GB"/>
        </w:rPr>
        <w:t>total</w:t>
      </w:r>
      <w:r>
        <w:rPr>
          <w:lang w:val="en-GB"/>
        </w:rPr>
        <w:t xml:space="preserve"> timing error difference </w:t>
      </w:r>
      <w:r w:rsidR="00D431C3">
        <w:rPr>
          <w:lang w:val="en-GB"/>
        </w:rPr>
        <w:t>(</w:t>
      </w:r>
      <w:r w:rsidR="00D431C3" w:rsidRPr="006D56C7">
        <w:rPr>
          <w:i/>
          <w:iCs/>
          <w:lang w:val="en-GB"/>
        </w:rPr>
        <w:t>e</w:t>
      </w:r>
      <w:r w:rsidR="00D431C3" w:rsidRPr="006D56C7">
        <w:rPr>
          <w:i/>
          <w:iCs/>
          <w:vertAlign w:val="subscript"/>
          <w:lang w:val="en-GB"/>
        </w:rPr>
        <w:t>UE</w:t>
      </w:r>
      <w:r w:rsidR="00D431C3" w:rsidRPr="006D56C7">
        <w:rPr>
          <w:i/>
          <w:iCs/>
          <w:sz w:val="20"/>
          <w:szCs w:val="18"/>
          <w:vertAlign w:val="superscript"/>
          <w:lang w:val="en-GB"/>
        </w:rPr>
        <w:t>m</w:t>
      </w:r>
      <w:r w:rsidR="00D431C3" w:rsidRPr="006D56C7">
        <w:rPr>
          <w:i/>
          <w:iCs/>
          <w:sz w:val="18"/>
          <w:szCs w:val="16"/>
          <w:vertAlign w:val="superscript"/>
          <w:lang w:val="en-GB"/>
        </w:rPr>
        <w:t>i</w:t>
      </w:r>
      <w:r w:rsidR="00D431C3" w:rsidRPr="006D56C7">
        <w:rPr>
          <w:vertAlign w:val="superscript"/>
          <w:lang w:val="en-GB"/>
        </w:rPr>
        <w:t>,</w:t>
      </w:r>
      <w:r w:rsidR="00D431C3" w:rsidRPr="006D56C7">
        <w:rPr>
          <w:i/>
          <w:iCs/>
          <w:vertAlign w:val="superscript"/>
          <w:lang w:val="en-GB"/>
        </w:rPr>
        <w:t>n</w:t>
      </w:r>
      <w:r w:rsidR="00D431C3" w:rsidRPr="006D56C7">
        <w:rPr>
          <w:i/>
          <w:iCs/>
          <w:sz w:val="18"/>
          <w:szCs w:val="16"/>
          <w:vertAlign w:val="superscript"/>
          <w:lang w:val="en-GB"/>
        </w:rPr>
        <w:t>i</w:t>
      </w:r>
      <w:r w:rsidR="00D431C3">
        <w:rPr>
          <w:lang w:val="en-GB"/>
        </w:rPr>
        <w:t xml:space="preserve"> – </w:t>
      </w:r>
      <w:r w:rsidR="00D431C3" w:rsidRPr="006D56C7">
        <w:rPr>
          <w:i/>
          <w:iCs/>
          <w:lang w:val="en-GB"/>
        </w:rPr>
        <w:t>e</w:t>
      </w:r>
      <w:r w:rsidR="00D431C3" w:rsidRPr="006D56C7">
        <w:rPr>
          <w:i/>
          <w:iCs/>
          <w:vertAlign w:val="subscript"/>
          <w:lang w:val="en-GB"/>
        </w:rPr>
        <w:t>UE</w:t>
      </w:r>
      <w:r w:rsidR="00D431C3" w:rsidRPr="006D56C7">
        <w:rPr>
          <w:i/>
          <w:iCs/>
          <w:vertAlign w:val="superscript"/>
          <w:lang w:val="en-GB"/>
        </w:rPr>
        <w:t>m</w:t>
      </w:r>
      <w:r w:rsidR="00D431C3" w:rsidRPr="006D56C7">
        <w:rPr>
          <w:i/>
          <w:iCs/>
          <w:sz w:val="18"/>
          <w:szCs w:val="16"/>
          <w:vertAlign w:val="superscript"/>
          <w:lang w:val="en-GB"/>
        </w:rPr>
        <w:t>j</w:t>
      </w:r>
      <w:r w:rsidR="00D431C3" w:rsidRPr="006D56C7">
        <w:rPr>
          <w:vertAlign w:val="superscript"/>
          <w:lang w:val="en-GB"/>
        </w:rPr>
        <w:t>,</w:t>
      </w:r>
      <w:r w:rsidR="00D431C3" w:rsidRPr="006D56C7">
        <w:rPr>
          <w:i/>
          <w:iCs/>
          <w:vertAlign w:val="superscript"/>
          <w:lang w:val="en-GB"/>
        </w:rPr>
        <w:t>n</w:t>
      </w:r>
      <w:r w:rsidR="00D431C3" w:rsidRPr="006D56C7">
        <w:rPr>
          <w:i/>
          <w:iCs/>
          <w:sz w:val="18"/>
          <w:szCs w:val="16"/>
          <w:vertAlign w:val="superscript"/>
          <w:lang w:val="en-GB"/>
        </w:rPr>
        <w:t>j</w:t>
      </w:r>
      <w:r w:rsidR="00D431C3">
        <w:rPr>
          <w:lang w:val="en-GB"/>
        </w:rPr>
        <w:t>)</w:t>
      </w:r>
      <w:r>
        <w:rPr>
          <w:lang w:val="en-GB"/>
        </w:rPr>
        <w:t xml:space="preserve"> can be found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5B417D" w:rsidRPr="005171C3" w14:paraId="483F2A09" w14:textId="77777777" w:rsidTr="003557A9">
        <w:tc>
          <w:tcPr>
            <w:tcW w:w="8330" w:type="dxa"/>
            <w:tcBorders>
              <w:top w:val="nil"/>
              <w:left w:val="nil"/>
              <w:bottom w:val="nil"/>
              <w:right w:val="nil"/>
            </w:tcBorders>
            <w:shd w:val="clear" w:color="auto" w:fill="auto"/>
          </w:tcPr>
          <w:p w14:paraId="10EEEE1F" w14:textId="3060EAE9" w:rsidR="005B417D" w:rsidRPr="003B1DC2" w:rsidRDefault="00C67B88" w:rsidP="003557A9">
            <w:pPr>
              <w:pStyle w:val="BodyText"/>
              <w:jc w:val="center"/>
            </w:pPr>
            <w:r w:rsidRPr="00187D51">
              <w:rPr>
                <w:position w:val="-22"/>
                <w:lang w:eastAsia="zh-CN"/>
              </w:rPr>
              <w:object w:dxaOrig="4220" w:dyaOrig="560" w14:anchorId="0CBA638F">
                <v:shape id="_x0000_i1044" type="#_x0000_t75" style="width:211pt;height:25.5pt" o:ole="">
                  <v:imagedata r:id="rId48" o:title=""/>
                </v:shape>
                <o:OLEObject Type="Embed" ProgID="Equation.DSMT4" ShapeID="_x0000_i1044" DrawAspect="Content" ObjectID="_1679242706" r:id="rId49"/>
              </w:object>
            </w:r>
            <w:r w:rsidR="005B417D">
              <w:t>,</w:t>
            </w:r>
          </w:p>
        </w:tc>
        <w:tc>
          <w:tcPr>
            <w:tcW w:w="1574" w:type="dxa"/>
            <w:tcBorders>
              <w:top w:val="nil"/>
              <w:left w:val="nil"/>
              <w:bottom w:val="nil"/>
              <w:right w:val="nil"/>
            </w:tcBorders>
            <w:shd w:val="clear" w:color="auto" w:fill="auto"/>
            <w:vAlign w:val="center"/>
          </w:tcPr>
          <w:p w14:paraId="3931D82E" w14:textId="0A68B361" w:rsidR="005B417D" w:rsidRPr="005171C3" w:rsidRDefault="005B417D" w:rsidP="003557A9">
            <w:pPr>
              <w:pStyle w:val="BodyText"/>
              <w:jc w:val="right"/>
              <w:rPr>
                <w:b/>
              </w:rPr>
            </w:pPr>
            <w:bookmarkStart w:id="14" w:name="_Ref67328711"/>
            <w:r w:rsidRPr="005171C3">
              <w:rPr>
                <w:b/>
              </w:rPr>
              <w:t>(</w:t>
            </w:r>
            <w:r w:rsidRPr="005171C3">
              <w:rPr>
                <w:b/>
              </w:rPr>
              <w:fldChar w:fldCharType="begin"/>
            </w:r>
            <w:r w:rsidRPr="005171C3">
              <w:rPr>
                <w:b/>
              </w:rPr>
              <w:instrText xml:space="preserve"> SEQ ( \* ARABIC </w:instrText>
            </w:r>
            <w:r w:rsidRPr="005171C3">
              <w:rPr>
                <w:b/>
              </w:rPr>
              <w:fldChar w:fldCharType="separate"/>
            </w:r>
            <w:r w:rsidR="007B5577">
              <w:rPr>
                <w:b/>
                <w:noProof/>
              </w:rPr>
              <w:t>18</w:t>
            </w:r>
            <w:r w:rsidRPr="005171C3">
              <w:rPr>
                <w:b/>
              </w:rPr>
              <w:fldChar w:fldCharType="end"/>
            </w:r>
            <w:r w:rsidRPr="005171C3">
              <w:rPr>
                <w:b/>
              </w:rPr>
              <w:t>)</w:t>
            </w:r>
            <w:bookmarkEnd w:id="14"/>
          </w:p>
        </w:tc>
      </w:tr>
    </w:tbl>
    <w:p w14:paraId="5C99D910" w14:textId="00255487" w:rsidR="000E04C7" w:rsidRDefault="00647BD7" w:rsidP="00B82753">
      <w:pPr>
        <w:pStyle w:val="3GPPText"/>
        <w:rPr>
          <w:lang w:val="en-GB"/>
        </w:rPr>
      </w:pPr>
      <w:r>
        <w:rPr>
          <w:lang w:val="en-GB"/>
        </w:rPr>
        <w:t xml:space="preserve">where </w:t>
      </w:r>
      <w:r w:rsidR="00335362" w:rsidRPr="006E7D92">
        <w:rPr>
          <w:i/>
          <w:iCs/>
          <w:lang w:val="en-GB"/>
        </w:rPr>
        <w:t>t</w:t>
      </w:r>
      <w:r w:rsidR="00335362" w:rsidRPr="006E7D92">
        <w:rPr>
          <w:i/>
          <w:iCs/>
          <w:vertAlign w:val="subscript"/>
          <w:lang w:val="en-GB"/>
        </w:rPr>
        <w:t>UE</w:t>
      </w:r>
      <w:r w:rsidR="00335362">
        <w:rPr>
          <w:i/>
          <w:iCs/>
          <w:vertAlign w:val="subscript"/>
          <w:lang w:val="en-GB"/>
        </w:rPr>
        <w:t>-</w:t>
      </w:r>
      <w:r w:rsidR="00335362" w:rsidRPr="006E7D92">
        <w:rPr>
          <w:i/>
          <w:iCs/>
          <w:vertAlign w:val="subscript"/>
          <w:lang w:val="en-GB"/>
        </w:rPr>
        <w:t>i</w:t>
      </w:r>
      <w:r w:rsidR="00335362">
        <w:rPr>
          <w:i/>
          <w:iCs/>
          <w:vertAlign w:val="superscript"/>
          <w:lang w:val="en-GB"/>
        </w:rPr>
        <w:t>m</w:t>
      </w:r>
      <w:r w:rsidR="00335362" w:rsidRPr="006E7D92">
        <w:rPr>
          <w:i/>
          <w:iCs/>
          <w:sz w:val="18"/>
          <w:szCs w:val="16"/>
          <w:vertAlign w:val="superscript"/>
          <w:lang w:val="en-GB"/>
        </w:rPr>
        <w:t>i</w:t>
      </w:r>
      <w:r w:rsidR="00335362" w:rsidRPr="006E7D92">
        <w:rPr>
          <w:vertAlign w:val="superscript"/>
          <w:lang w:val="en-GB"/>
        </w:rPr>
        <w:t>,</w:t>
      </w:r>
      <w:r w:rsidR="00335362">
        <w:rPr>
          <w:i/>
          <w:iCs/>
          <w:vertAlign w:val="superscript"/>
          <w:lang w:val="en-GB"/>
        </w:rPr>
        <w:t>k</w:t>
      </w:r>
      <w:r w:rsidR="00335362" w:rsidRPr="006E7D92">
        <w:rPr>
          <w:i/>
          <w:iCs/>
          <w:sz w:val="18"/>
          <w:szCs w:val="16"/>
          <w:vertAlign w:val="superscript"/>
          <w:lang w:val="en-GB"/>
        </w:rPr>
        <w:t>i</w:t>
      </w:r>
      <w:r w:rsidR="00335362">
        <w:rPr>
          <w:lang w:val="en-GB"/>
        </w:rPr>
        <w:t xml:space="preserve"> is the propagation time measured between the </w:t>
      </w:r>
      <w:r w:rsidR="00335362">
        <w:rPr>
          <w:i/>
          <w:iCs/>
          <w:lang w:val="en-GB"/>
        </w:rPr>
        <w:t>m</w:t>
      </w:r>
      <w:r w:rsidR="00335362" w:rsidRPr="006E7D92">
        <w:rPr>
          <w:i/>
          <w:iCs/>
          <w:vertAlign w:val="subscript"/>
          <w:lang w:val="en-GB"/>
        </w:rPr>
        <w:t>i</w:t>
      </w:r>
      <w:r w:rsidR="00335362" w:rsidRPr="006E7D92">
        <w:rPr>
          <w:vertAlign w:val="superscript"/>
          <w:lang w:val="en-GB"/>
        </w:rPr>
        <w:t>th</w:t>
      </w:r>
      <w:r w:rsidR="00335362">
        <w:rPr>
          <w:lang w:val="en-GB"/>
        </w:rPr>
        <w:t xml:space="preserve"> TEG of UE and the </w:t>
      </w:r>
      <w:r w:rsidR="00335362">
        <w:rPr>
          <w:i/>
          <w:iCs/>
          <w:lang w:val="en-GB"/>
        </w:rPr>
        <w:t>k</w:t>
      </w:r>
      <w:r w:rsidR="00335362" w:rsidRPr="006E7D92">
        <w:rPr>
          <w:i/>
          <w:iCs/>
          <w:vertAlign w:val="subscript"/>
          <w:lang w:val="en-GB"/>
        </w:rPr>
        <w:t>i</w:t>
      </w:r>
      <w:r w:rsidR="00335362" w:rsidRPr="006E7D92">
        <w:rPr>
          <w:vertAlign w:val="superscript"/>
          <w:lang w:val="en-GB"/>
        </w:rPr>
        <w:t>th</w:t>
      </w:r>
      <w:r w:rsidR="00335362">
        <w:rPr>
          <w:lang w:val="en-GB"/>
        </w:rPr>
        <w:t xml:space="preserve"> TEG of gNB, </w:t>
      </w:r>
      <w:r w:rsidR="00335362" w:rsidRPr="006E7D92">
        <w:rPr>
          <w:i/>
          <w:iCs/>
          <w:lang w:val="en-GB"/>
        </w:rPr>
        <w:t>t</w:t>
      </w:r>
      <w:r w:rsidR="00335362" w:rsidRPr="006E7D92">
        <w:rPr>
          <w:i/>
          <w:iCs/>
          <w:vertAlign w:val="subscript"/>
          <w:lang w:val="en-GB"/>
        </w:rPr>
        <w:t>UE</w:t>
      </w:r>
      <w:r w:rsidR="00335362">
        <w:rPr>
          <w:i/>
          <w:iCs/>
          <w:vertAlign w:val="subscript"/>
          <w:lang w:val="en-GB"/>
        </w:rPr>
        <w:t>-</w:t>
      </w:r>
      <w:r w:rsidR="00335362" w:rsidRPr="006E7D92">
        <w:rPr>
          <w:i/>
          <w:iCs/>
          <w:vertAlign w:val="subscript"/>
          <w:lang w:val="en-GB"/>
        </w:rPr>
        <w:t>i</w:t>
      </w:r>
      <w:r w:rsidR="00335362">
        <w:rPr>
          <w:i/>
          <w:iCs/>
          <w:vertAlign w:val="superscript"/>
          <w:lang w:val="en-GB"/>
        </w:rPr>
        <w:t>m</w:t>
      </w:r>
      <w:r w:rsidR="00335362">
        <w:rPr>
          <w:i/>
          <w:iCs/>
          <w:sz w:val="18"/>
          <w:szCs w:val="16"/>
          <w:vertAlign w:val="superscript"/>
          <w:lang w:val="en-GB"/>
        </w:rPr>
        <w:t>j</w:t>
      </w:r>
      <w:r w:rsidR="00335362" w:rsidRPr="006E7D92">
        <w:rPr>
          <w:vertAlign w:val="superscript"/>
          <w:lang w:val="en-GB"/>
        </w:rPr>
        <w:t>,</w:t>
      </w:r>
      <w:r w:rsidR="00335362">
        <w:rPr>
          <w:i/>
          <w:iCs/>
          <w:vertAlign w:val="superscript"/>
          <w:lang w:val="en-GB"/>
        </w:rPr>
        <w:t>k</w:t>
      </w:r>
      <w:r w:rsidR="00335362" w:rsidRPr="006E7D92">
        <w:rPr>
          <w:i/>
          <w:iCs/>
          <w:sz w:val="18"/>
          <w:szCs w:val="16"/>
          <w:vertAlign w:val="superscript"/>
          <w:lang w:val="en-GB"/>
        </w:rPr>
        <w:t>i</w:t>
      </w:r>
      <w:r w:rsidR="00335362">
        <w:rPr>
          <w:lang w:val="en-GB"/>
        </w:rPr>
        <w:t xml:space="preserve"> is the propagation time measured between the </w:t>
      </w:r>
      <w:r w:rsidR="00335362">
        <w:rPr>
          <w:i/>
          <w:iCs/>
          <w:lang w:val="en-GB"/>
        </w:rPr>
        <w:t>m</w:t>
      </w:r>
      <w:r w:rsidR="00335362">
        <w:rPr>
          <w:i/>
          <w:iCs/>
          <w:vertAlign w:val="subscript"/>
          <w:lang w:val="en-GB"/>
        </w:rPr>
        <w:t>j</w:t>
      </w:r>
      <w:r w:rsidR="00335362" w:rsidRPr="006E7D92">
        <w:rPr>
          <w:vertAlign w:val="superscript"/>
          <w:lang w:val="en-GB"/>
        </w:rPr>
        <w:t>th</w:t>
      </w:r>
      <w:r w:rsidR="00335362">
        <w:rPr>
          <w:lang w:val="en-GB"/>
        </w:rPr>
        <w:t xml:space="preserve"> TEG of UE and the </w:t>
      </w:r>
      <w:r w:rsidR="00335362">
        <w:rPr>
          <w:i/>
          <w:iCs/>
          <w:lang w:val="en-GB"/>
        </w:rPr>
        <w:t>k</w:t>
      </w:r>
      <w:r w:rsidR="00335362" w:rsidRPr="006E7D92">
        <w:rPr>
          <w:i/>
          <w:iCs/>
          <w:vertAlign w:val="subscript"/>
          <w:lang w:val="en-GB"/>
        </w:rPr>
        <w:t>i</w:t>
      </w:r>
      <w:r w:rsidR="00335362" w:rsidRPr="006E7D92">
        <w:rPr>
          <w:vertAlign w:val="superscript"/>
          <w:lang w:val="en-GB"/>
        </w:rPr>
        <w:t>th</w:t>
      </w:r>
      <w:r w:rsidR="00335362">
        <w:rPr>
          <w:lang w:val="en-GB"/>
        </w:rPr>
        <w:t xml:space="preserve"> TEG of gNB, </w:t>
      </w:r>
      <w:r w:rsidR="00335362" w:rsidRPr="006E7D92">
        <w:rPr>
          <w:i/>
          <w:iCs/>
          <w:lang w:val="en-GB"/>
        </w:rPr>
        <w:t>t</w:t>
      </w:r>
      <w:r w:rsidR="00335362" w:rsidRPr="006E7D92">
        <w:rPr>
          <w:i/>
          <w:iCs/>
          <w:vertAlign w:val="subscript"/>
          <w:lang w:val="en-GB"/>
        </w:rPr>
        <w:t>i</w:t>
      </w:r>
      <w:r w:rsidR="00206E9A">
        <w:rPr>
          <w:i/>
          <w:iCs/>
          <w:vertAlign w:val="subscript"/>
          <w:lang w:val="en-GB"/>
        </w:rPr>
        <w:t>-UE</w:t>
      </w:r>
      <w:r w:rsidR="00206E9A">
        <w:rPr>
          <w:i/>
          <w:iCs/>
          <w:vertAlign w:val="superscript"/>
          <w:lang w:val="en-GB"/>
        </w:rPr>
        <w:t>l</w:t>
      </w:r>
      <w:r w:rsidR="00335362" w:rsidRPr="006E7D92">
        <w:rPr>
          <w:i/>
          <w:iCs/>
          <w:sz w:val="18"/>
          <w:szCs w:val="16"/>
          <w:vertAlign w:val="superscript"/>
          <w:lang w:val="en-GB"/>
        </w:rPr>
        <w:t>i</w:t>
      </w:r>
      <w:r w:rsidR="00335362" w:rsidRPr="006E7D92">
        <w:rPr>
          <w:vertAlign w:val="superscript"/>
          <w:lang w:val="en-GB"/>
        </w:rPr>
        <w:t>,</w:t>
      </w:r>
      <w:r w:rsidR="00206E9A">
        <w:rPr>
          <w:i/>
          <w:iCs/>
          <w:vertAlign w:val="superscript"/>
          <w:lang w:val="en-GB"/>
        </w:rPr>
        <w:t>n</w:t>
      </w:r>
      <w:r w:rsidR="00335362" w:rsidRPr="006E7D92">
        <w:rPr>
          <w:i/>
          <w:iCs/>
          <w:sz w:val="18"/>
          <w:szCs w:val="16"/>
          <w:vertAlign w:val="superscript"/>
          <w:lang w:val="en-GB"/>
        </w:rPr>
        <w:t>i</w:t>
      </w:r>
      <w:r w:rsidR="00335362">
        <w:rPr>
          <w:lang w:val="en-GB"/>
        </w:rPr>
        <w:t xml:space="preserve"> is the propagation time measured between the </w:t>
      </w:r>
      <w:r w:rsidR="00206E9A">
        <w:rPr>
          <w:i/>
          <w:iCs/>
          <w:lang w:val="en-GB"/>
        </w:rPr>
        <w:t>l</w:t>
      </w:r>
      <w:r w:rsidR="00335362" w:rsidRPr="006E7D92">
        <w:rPr>
          <w:i/>
          <w:iCs/>
          <w:vertAlign w:val="subscript"/>
          <w:lang w:val="en-GB"/>
        </w:rPr>
        <w:t>i</w:t>
      </w:r>
      <w:r w:rsidR="00335362" w:rsidRPr="006E7D92">
        <w:rPr>
          <w:vertAlign w:val="superscript"/>
          <w:lang w:val="en-GB"/>
        </w:rPr>
        <w:t>th</w:t>
      </w:r>
      <w:r w:rsidR="00335362">
        <w:rPr>
          <w:lang w:val="en-GB"/>
        </w:rPr>
        <w:t xml:space="preserve"> TEG of </w:t>
      </w:r>
      <w:r w:rsidR="00206E9A">
        <w:rPr>
          <w:lang w:val="en-GB"/>
        </w:rPr>
        <w:t>gNB</w:t>
      </w:r>
      <w:r w:rsidR="00335362">
        <w:rPr>
          <w:lang w:val="en-GB"/>
        </w:rPr>
        <w:t xml:space="preserve"> and the </w:t>
      </w:r>
      <w:r w:rsidR="00206E9A">
        <w:rPr>
          <w:i/>
          <w:iCs/>
          <w:lang w:val="en-GB"/>
        </w:rPr>
        <w:t>n</w:t>
      </w:r>
      <w:r w:rsidR="00335362" w:rsidRPr="006E7D92">
        <w:rPr>
          <w:i/>
          <w:iCs/>
          <w:vertAlign w:val="subscript"/>
          <w:lang w:val="en-GB"/>
        </w:rPr>
        <w:t>i</w:t>
      </w:r>
      <w:r w:rsidR="00335362" w:rsidRPr="006E7D92">
        <w:rPr>
          <w:vertAlign w:val="superscript"/>
          <w:lang w:val="en-GB"/>
        </w:rPr>
        <w:t>th</w:t>
      </w:r>
      <w:r w:rsidR="00335362">
        <w:rPr>
          <w:lang w:val="en-GB"/>
        </w:rPr>
        <w:t xml:space="preserve"> TEG of </w:t>
      </w:r>
      <w:r w:rsidR="00206E9A">
        <w:rPr>
          <w:lang w:val="en-GB"/>
        </w:rPr>
        <w:t xml:space="preserve">UE, and </w:t>
      </w:r>
      <w:r w:rsidR="00206E9A" w:rsidRPr="006E7D92">
        <w:rPr>
          <w:i/>
          <w:iCs/>
          <w:lang w:val="en-GB"/>
        </w:rPr>
        <w:t>t</w:t>
      </w:r>
      <w:r w:rsidR="00206E9A" w:rsidRPr="006E7D92">
        <w:rPr>
          <w:i/>
          <w:iCs/>
          <w:vertAlign w:val="subscript"/>
          <w:lang w:val="en-GB"/>
        </w:rPr>
        <w:t>i</w:t>
      </w:r>
      <w:r w:rsidR="00206E9A">
        <w:rPr>
          <w:i/>
          <w:iCs/>
          <w:vertAlign w:val="subscript"/>
          <w:lang w:val="en-GB"/>
        </w:rPr>
        <w:t>-UE</w:t>
      </w:r>
      <w:r w:rsidR="00206E9A">
        <w:rPr>
          <w:i/>
          <w:iCs/>
          <w:vertAlign w:val="superscript"/>
          <w:lang w:val="en-GB"/>
        </w:rPr>
        <w:t>l</w:t>
      </w:r>
      <w:r w:rsidR="00206E9A" w:rsidRPr="006E7D92">
        <w:rPr>
          <w:i/>
          <w:iCs/>
          <w:sz w:val="18"/>
          <w:szCs w:val="16"/>
          <w:vertAlign w:val="superscript"/>
          <w:lang w:val="en-GB"/>
        </w:rPr>
        <w:t>i</w:t>
      </w:r>
      <w:r w:rsidR="00206E9A" w:rsidRPr="006E7D92">
        <w:rPr>
          <w:vertAlign w:val="superscript"/>
          <w:lang w:val="en-GB"/>
        </w:rPr>
        <w:t>,</w:t>
      </w:r>
      <w:r w:rsidR="00206E9A">
        <w:rPr>
          <w:i/>
          <w:iCs/>
          <w:vertAlign w:val="superscript"/>
          <w:lang w:val="en-GB"/>
        </w:rPr>
        <w:t>n</w:t>
      </w:r>
      <w:r w:rsidR="00206E9A">
        <w:rPr>
          <w:i/>
          <w:iCs/>
          <w:sz w:val="18"/>
          <w:szCs w:val="16"/>
          <w:vertAlign w:val="superscript"/>
          <w:lang w:val="en-GB"/>
        </w:rPr>
        <w:t>j</w:t>
      </w:r>
      <w:r w:rsidR="00206E9A">
        <w:rPr>
          <w:lang w:val="en-GB"/>
        </w:rPr>
        <w:t xml:space="preserve"> is the propagation time measured between the </w:t>
      </w:r>
      <w:r w:rsidR="00206E9A">
        <w:rPr>
          <w:i/>
          <w:iCs/>
          <w:lang w:val="en-GB"/>
        </w:rPr>
        <w:t>l</w:t>
      </w:r>
      <w:r w:rsidR="00206E9A" w:rsidRPr="006E7D92">
        <w:rPr>
          <w:i/>
          <w:iCs/>
          <w:vertAlign w:val="subscript"/>
          <w:lang w:val="en-GB"/>
        </w:rPr>
        <w:t>i</w:t>
      </w:r>
      <w:r w:rsidR="00206E9A" w:rsidRPr="006E7D92">
        <w:rPr>
          <w:vertAlign w:val="superscript"/>
          <w:lang w:val="en-GB"/>
        </w:rPr>
        <w:t>th</w:t>
      </w:r>
      <w:r w:rsidR="00206E9A">
        <w:rPr>
          <w:lang w:val="en-GB"/>
        </w:rPr>
        <w:t xml:space="preserve"> TEG of gNB and the </w:t>
      </w:r>
      <w:r w:rsidR="00206E9A">
        <w:rPr>
          <w:i/>
          <w:iCs/>
          <w:lang w:val="en-GB"/>
        </w:rPr>
        <w:t>n</w:t>
      </w:r>
      <w:r w:rsidR="00206E9A">
        <w:rPr>
          <w:i/>
          <w:iCs/>
          <w:vertAlign w:val="subscript"/>
          <w:lang w:val="en-GB"/>
        </w:rPr>
        <w:t>j</w:t>
      </w:r>
      <w:r w:rsidR="00206E9A" w:rsidRPr="006E7D92">
        <w:rPr>
          <w:vertAlign w:val="superscript"/>
          <w:lang w:val="en-GB"/>
        </w:rPr>
        <w:t>th</w:t>
      </w:r>
      <w:r w:rsidR="00206E9A">
        <w:rPr>
          <w:lang w:val="en-GB"/>
        </w:rPr>
        <w:t xml:space="preserve"> TEG of UE.</w:t>
      </w:r>
    </w:p>
    <w:p w14:paraId="3E117FAE" w14:textId="77777777" w:rsidR="00D7766E" w:rsidRDefault="00D7766E" w:rsidP="00D7766E">
      <w:pPr>
        <w:pStyle w:val="3GPPText"/>
        <w:rPr>
          <w:lang w:val="en-GB"/>
        </w:rPr>
      </w:pPr>
    </w:p>
    <w:p w14:paraId="405C100D" w14:textId="77777777" w:rsidR="00D7766E" w:rsidRDefault="00D7766E" w:rsidP="00D7766E">
      <w:pPr>
        <w:pStyle w:val="3GPPText"/>
        <w:numPr>
          <w:ilvl w:val="0"/>
          <w:numId w:val="8"/>
        </w:numPr>
        <w:ind w:left="0"/>
        <w:textAlignment w:val="auto"/>
        <w:rPr>
          <w:lang w:val="en-GB"/>
        </w:rPr>
      </w:pPr>
    </w:p>
    <w:p w14:paraId="3527353F" w14:textId="498B2568" w:rsidR="00CF456E" w:rsidRPr="00CF456E" w:rsidRDefault="00D7766E" w:rsidP="00D7766E">
      <w:pPr>
        <w:pStyle w:val="3GPPAgreements"/>
        <w:rPr>
          <w:lang w:val="en-GB"/>
        </w:rPr>
      </w:pPr>
      <w:r w:rsidRPr="00784D3B">
        <w:rPr>
          <w:b/>
          <w:bCs/>
          <w:lang w:val="en-GB"/>
        </w:rPr>
        <w:t xml:space="preserve">If </w:t>
      </w:r>
      <w:r w:rsidR="00CF456E">
        <w:rPr>
          <w:b/>
          <w:bCs/>
          <w:lang w:val="en-GB"/>
        </w:rPr>
        <w:t xml:space="preserve">the </w:t>
      </w:r>
      <w:r w:rsidR="00CF456E" w:rsidRPr="00CF456E">
        <w:rPr>
          <w:b/>
          <w:bCs/>
          <w:i/>
          <w:iCs/>
          <w:lang w:val="en-GB"/>
        </w:rPr>
        <w:t>i</w:t>
      </w:r>
      <w:r w:rsidR="00CF456E" w:rsidRPr="00CF456E">
        <w:rPr>
          <w:b/>
          <w:bCs/>
          <w:vertAlign w:val="superscript"/>
          <w:lang w:val="en-GB"/>
        </w:rPr>
        <w:t>th</w:t>
      </w:r>
      <w:r w:rsidR="00CF456E">
        <w:rPr>
          <w:b/>
          <w:bCs/>
          <w:lang w:val="en-GB"/>
        </w:rPr>
        <w:t xml:space="preserve"> gNB/TRP </w:t>
      </w:r>
      <w:r w:rsidR="00572B22">
        <w:rPr>
          <w:b/>
          <w:bCs/>
          <w:lang w:val="en-GB"/>
        </w:rPr>
        <w:t xml:space="preserve">uses the same TX and RX TEGs for transmission and reception with </w:t>
      </w:r>
      <w:r w:rsidR="00D850B7">
        <w:rPr>
          <w:b/>
          <w:bCs/>
          <w:lang w:val="en-GB"/>
        </w:rPr>
        <w:t xml:space="preserve">different TX and RX TEGs of the UE, </w:t>
      </w:r>
      <w:r w:rsidR="0017519F">
        <w:rPr>
          <w:b/>
          <w:bCs/>
          <w:lang w:val="en-GB"/>
        </w:rPr>
        <w:t>then the UE total timing error difference can be estimate</w:t>
      </w:r>
      <w:r w:rsidR="00486119">
        <w:rPr>
          <w:b/>
          <w:bCs/>
          <w:lang w:val="en-GB"/>
        </w:rPr>
        <w:t>d</w:t>
      </w:r>
      <w:r w:rsidR="0017519F">
        <w:rPr>
          <w:b/>
          <w:bCs/>
          <w:lang w:val="en-GB"/>
        </w:rPr>
        <w:t xml:space="preserve"> with no impact from the timing errors of the </w:t>
      </w:r>
      <w:r w:rsidR="0017519F" w:rsidRPr="0017519F">
        <w:rPr>
          <w:b/>
          <w:bCs/>
          <w:i/>
          <w:iCs/>
          <w:lang w:val="en-GB"/>
        </w:rPr>
        <w:t>i</w:t>
      </w:r>
      <w:r w:rsidR="0017519F" w:rsidRPr="0017519F">
        <w:rPr>
          <w:b/>
          <w:bCs/>
          <w:vertAlign w:val="superscript"/>
          <w:lang w:val="en-GB"/>
        </w:rPr>
        <w:t>th</w:t>
      </w:r>
      <w:r w:rsidR="0017519F">
        <w:rPr>
          <w:b/>
          <w:bCs/>
          <w:lang w:val="en-GB"/>
        </w:rPr>
        <w:t xml:space="preserve"> gNB/TRP</w:t>
      </w:r>
    </w:p>
    <w:p w14:paraId="090CFA69" w14:textId="77777777" w:rsidR="00C1284A" w:rsidRDefault="00C1284A" w:rsidP="00B82753">
      <w:pPr>
        <w:pStyle w:val="3GPPText"/>
        <w:rPr>
          <w:lang w:val="en-GB"/>
        </w:rPr>
      </w:pPr>
    </w:p>
    <w:p w14:paraId="1973096C" w14:textId="5F99323C" w:rsidR="00D87D50" w:rsidRDefault="00D87D50" w:rsidP="00D87D50">
      <w:pPr>
        <w:pStyle w:val="3GPPText"/>
        <w:rPr>
          <w:b/>
          <w:bCs/>
          <w:i/>
          <w:iCs/>
          <w:lang w:val="en-GB"/>
        </w:rPr>
      </w:pPr>
      <w:r>
        <w:rPr>
          <w:b/>
          <w:bCs/>
          <w:i/>
          <w:iCs/>
          <w:lang w:val="en-GB"/>
        </w:rPr>
        <w:t>Solution for Multi-RTT Positioning Method</w:t>
      </w:r>
    </w:p>
    <w:p w14:paraId="209BF6EA" w14:textId="036FC829" w:rsidR="00396B79" w:rsidRDefault="00930DEF" w:rsidP="00DB2F24">
      <w:pPr>
        <w:pStyle w:val="3GPPText"/>
        <w:rPr>
          <w:lang w:val="en-GB"/>
        </w:rPr>
      </w:pPr>
      <w:r>
        <w:rPr>
          <w:lang w:val="en-GB"/>
        </w:rPr>
        <w:t xml:space="preserve">For the Multi-RTT positioning method, </w:t>
      </w:r>
      <w:r w:rsidR="006F3CF0">
        <w:rPr>
          <w:lang w:val="en-GB"/>
        </w:rPr>
        <w:t xml:space="preserve">one of the </w:t>
      </w:r>
      <w:r w:rsidR="00B01650">
        <w:rPr>
          <w:lang w:val="en-GB"/>
        </w:rPr>
        <w:t xml:space="preserve">TX and RX TEGs can be considered as a reference. </w:t>
      </w:r>
      <w:r w:rsidR="007F5BD3">
        <w:rPr>
          <w:lang w:val="en-GB"/>
        </w:rPr>
        <w:t xml:space="preserve">Without loss of generality, let’s assume that </w:t>
      </w:r>
      <w:r w:rsidR="00C102AF">
        <w:rPr>
          <w:lang w:val="en-GB"/>
        </w:rPr>
        <w:t>the reference TEG has TX and RX indexes (</w:t>
      </w:r>
      <w:r w:rsidR="00CB33F4">
        <w:rPr>
          <w:i/>
          <w:iCs/>
          <w:lang w:val="en-GB"/>
        </w:rPr>
        <w:t>r</w:t>
      </w:r>
      <w:r w:rsidR="00C102AF">
        <w:rPr>
          <w:lang w:val="en-GB"/>
        </w:rPr>
        <w:t xml:space="preserve">, </w:t>
      </w:r>
      <w:r w:rsidR="00CB33F4">
        <w:rPr>
          <w:i/>
          <w:iCs/>
          <w:lang w:val="en-GB"/>
        </w:rPr>
        <w:t>v</w:t>
      </w:r>
      <w:r w:rsidR="00C102AF">
        <w:rPr>
          <w:lang w:val="en-GB"/>
        </w:rPr>
        <w:t>).</w:t>
      </w:r>
      <w:r w:rsidR="00406326">
        <w:rPr>
          <w:lang w:val="en-GB"/>
        </w:rPr>
        <w:t xml:space="preserve"> In that case </w:t>
      </w:r>
      <w:r w:rsidR="008C63CB">
        <w:rPr>
          <w:lang w:val="en-GB"/>
        </w:rPr>
        <w:t>a</w:t>
      </w:r>
      <w:r w:rsidR="00406326">
        <w:rPr>
          <w:lang w:val="en-GB"/>
        </w:rPr>
        <w:t xml:space="preserve"> </w:t>
      </w:r>
      <w:r w:rsidR="00FF7205">
        <w:rPr>
          <w:lang w:val="en-GB"/>
        </w:rPr>
        <w:t xml:space="preserve">total timing errors </w:t>
      </w:r>
      <w:r w:rsidR="008C63CB">
        <w:rPr>
          <w:lang w:val="en-GB"/>
        </w:rPr>
        <w:t>with indexes (</w:t>
      </w:r>
      <w:r w:rsidR="008C63CB" w:rsidRPr="005A7424">
        <w:rPr>
          <w:i/>
          <w:iCs/>
          <w:lang w:val="en-GB"/>
        </w:rPr>
        <w:t>m</w:t>
      </w:r>
      <w:r w:rsidR="008C63CB" w:rsidRPr="005A7424">
        <w:rPr>
          <w:i/>
          <w:iCs/>
          <w:vertAlign w:val="subscript"/>
          <w:lang w:val="en-GB"/>
        </w:rPr>
        <w:t>i</w:t>
      </w:r>
      <w:r w:rsidR="008C63CB">
        <w:rPr>
          <w:lang w:val="en-GB"/>
        </w:rPr>
        <w:t xml:space="preserve">, </w:t>
      </w:r>
      <w:proofErr w:type="spellStart"/>
      <w:r w:rsidR="008C63CB" w:rsidRPr="005A7424">
        <w:rPr>
          <w:i/>
          <w:iCs/>
          <w:lang w:val="en-GB"/>
        </w:rPr>
        <w:t>n</w:t>
      </w:r>
      <w:r w:rsidR="008C63CB" w:rsidRPr="005A7424">
        <w:rPr>
          <w:i/>
          <w:iCs/>
          <w:vertAlign w:val="subscript"/>
          <w:lang w:val="en-GB"/>
        </w:rPr>
        <w:t>i</w:t>
      </w:r>
      <w:proofErr w:type="spellEnd"/>
      <w:r w:rsidR="008C63CB">
        <w:rPr>
          <w:lang w:val="en-GB"/>
        </w:rPr>
        <w:t xml:space="preserve">) </w:t>
      </w:r>
      <w:r w:rsidR="005A7424">
        <w:rPr>
          <w:lang w:val="en-GB"/>
        </w:rPr>
        <w:t>≠</w:t>
      </w:r>
      <w:r w:rsidR="008C63CB">
        <w:rPr>
          <w:lang w:val="en-GB"/>
        </w:rPr>
        <w:t xml:space="preserve"> (</w:t>
      </w:r>
      <w:r w:rsidR="00CB33F4">
        <w:rPr>
          <w:i/>
          <w:iCs/>
          <w:lang w:val="en-GB"/>
        </w:rPr>
        <w:t>r</w:t>
      </w:r>
      <w:r w:rsidR="008C63CB">
        <w:rPr>
          <w:lang w:val="en-GB"/>
        </w:rPr>
        <w:t xml:space="preserve">, </w:t>
      </w:r>
      <w:r w:rsidR="00CB33F4">
        <w:rPr>
          <w:i/>
          <w:iCs/>
          <w:lang w:val="en-GB"/>
        </w:rPr>
        <w:t>v</w:t>
      </w:r>
      <w:r w:rsidR="008C63CB">
        <w:rPr>
          <w:lang w:val="en-GB"/>
        </w:rPr>
        <w:t xml:space="preserve">) </w:t>
      </w:r>
      <w:r w:rsidR="00FF7205">
        <w:rPr>
          <w:lang w:val="en-GB"/>
        </w:rPr>
        <w:t xml:space="preserve">can be represented using error </w:t>
      </w:r>
      <w:proofErr w:type="spellStart"/>
      <w:r w:rsidR="00FF7205" w:rsidRPr="007A2D54">
        <w:rPr>
          <w:i/>
          <w:iCs/>
          <w:lang w:val="en-GB"/>
        </w:rPr>
        <w:t>e</w:t>
      </w:r>
      <w:r w:rsidR="00FF7205" w:rsidRPr="007A2D54">
        <w:rPr>
          <w:i/>
          <w:iCs/>
          <w:vertAlign w:val="subscript"/>
          <w:lang w:val="en-GB"/>
        </w:rPr>
        <w:t>UE</w:t>
      </w:r>
      <w:r w:rsidR="00CB33F4">
        <w:rPr>
          <w:i/>
          <w:iCs/>
          <w:vertAlign w:val="superscript"/>
          <w:lang w:val="en-GB"/>
        </w:rPr>
        <w:t>r</w:t>
      </w:r>
      <w:r w:rsidR="00FF7205" w:rsidRPr="007A2D54">
        <w:rPr>
          <w:vertAlign w:val="superscript"/>
          <w:lang w:val="en-GB"/>
        </w:rPr>
        <w:t>,</w:t>
      </w:r>
      <w:r w:rsidR="00CB33F4">
        <w:rPr>
          <w:i/>
          <w:iCs/>
          <w:vertAlign w:val="superscript"/>
          <w:lang w:val="en-GB"/>
        </w:rPr>
        <w:t>v</w:t>
      </w:r>
      <w:proofErr w:type="spellEnd"/>
      <w:r w:rsidR="00FF7205">
        <w:rPr>
          <w:lang w:val="en-GB"/>
        </w:rPr>
        <w:t xml:space="preserve"> </w:t>
      </w:r>
      <w:r w:rsidR="007A2D54">
        <w:rPr>
          <w:lang w:val="en-GB"/>
        </w:rPr>
        <w:t xml:space="preserve">and </w:t>
      </w:r>
      <w:r w:rsidR="0009474D">
        <w:rPr>
          <w:lang w:val="en-GB"/>
        </w:rPr>
        <w:fldChar w:fldCharType="begin"/>
      </w:r>
      <w:r w:rsidR="0009474D">
        <w:rPr>
          <w:lang w:val="en-GB"/>
        </w:rPr>
        <w:instrText xml:space="preserve"> REF _Ref67328711 \h </w:instrText>
      </w:r>
      <w:r w:rsidR="0009474D">
        <w:rPr>
          <w:lang w:val="en-GB"/>
        </w:rPr>
      </w:r>
      <w:r w:rsidR="0009474D">
        <w:rPr>
          <w:lang w:val="en-GB"/>
        </w:rPr>
        <w:fldChar w:fldCharType="separate"/>
      </w:r>
      <w:r w:rsidR="007B5577" w:rsidRPr="005171C3">
        <w:rPr>
          <w:b/>
        </w:rPr>
        <w:t>(</w:t>
      </w:r>
      <w:r w:rsidR="007B5577">
        <w:rPr>
          <w:b/>
          <w:noProof/>
        </w:rPr>
        <w:t>18</w:t>
      </w:r>
      <w:r w:rsidR="007B5577" w:rsidRPr="005171C3">
        <w:rPr>
          <w:b/>
        </w:rPr>
        <w:t>)</w:t>
      </w:r>
      <w:r w:rsidR="0009474D">
        <w:rPr>
          <w:lang w:val="en-GB"/>
        </w:rPr>
        <w:fldChar w:fldCharType="end"/>
      </w:r>
      <w:r w:rsidR="007A2D54">
        <w:rPr>
          <w:lang w:val="en-GB"/>
        </w:rPr>
        <w:t xml:space="preserv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626AD6" w:rsidRPr="005171C3" w14:paraId="7F09D4DC" w14:textId="77777777" w:rsidTr="003557A9">
        <w:tc>
          <w:tcPr>
            <w:tcW w:w="8330" w:type="dxa"/>
            <w:tcBorders>
              <w:top w:val="nil"/>
              <w:left w:val="nil"/>
              <w:bottom w:val="nil"/>
              <w:right w:val="nil"/>
            </w:tcBorders>
            <w:shd w:val="clear" w:color="auto" w:fill="auto"/>
          </w:tcPr>
          <w:p w14:paraId="43305802" w14:textId="19A385BA" w:rsidR="00626AD6" w:rsidRPr="003B1DC2" w:rsidRDefault="008A1BE2" w:rsidP="003557A9">
            <w:pPr>
              <w:pStyle w:val="BodyText"/>
              <w:jc w:val="center"/>
            </w:pPr>
            <w:r w:rsidRPr="003E01DE">
              <w:rPr>
                <w:position w:val="-20"/>
                <w:lang w:eastAsia="zh-CN"/>
              </w:rPr>
              <w:object w:dxaOrig="3980" w:dyaOrig="520" w14:anchorId="2CE408BF">
                <v:shape id="_x0000_i1045" type="#_x0000_t75" style="width:200.5pt;height:25.5pt" o:ole="">
                  <v:imagedata r:id="rId50" o:title=""/>
                </v:shape>
                <o:OLEObject Type="Embed" ProgID="Equation.DSMT4" ShapeID="_x0000_i1045" DrawAspect="Content" ObjectID="_1679242707" r:id="rId51"/>
              </w:object>
            </w:r>
            <w:r w:rsidR="009D298B">
              <w:t>.</w:t>
            </w:r>
          </w:p>
        </w:tc>
        <w:tc>
          <w:tcPr>
            <w:tcW w:w="1574" w:type="dxa"/>
            <w:tcBorders>
              <w:top w:val="nil"/>
              <w:left w:val="nil"/>
              <w:bottom w:val="nil"/>
              <w:right w:val="nil"/>
            </w:tcBorders>
            <w:shd w:val="clear" w:color="auto" w:fill="auto"/>
            <w:vAlign w:val="center"/>
          </w:tcPr>
          <w:p w14:paraId="30AD2FA7" w14:textId="0EDD8B9E" w:rsidR="00626AD6" w:rsidRPr="005171C3" w:rsidRDefault="00626AD6" w:rsidP="003557A9">
            <w:pPr>
              <w:pStyle w:val="BodyText"/>
              <w:jc w:val="right"/>
              <w:rPr>
                <w:b/>
              </w:rPr>
            </w:pPr>
            <w:bookmarkStart w:id="15" w:name="_Ref67327856"/>
            <w:r w:rsidRPr="005171C3">
              <w:rPr>
                <w:b/>
              </w:rPr>
              <w:t>(</w:t>
            </w:r>
            <w:r w:rsidRPr="005171C3">
              <w:rPr>
                <w:b/>
              </w:rPr>
              <w:fldChar w:fldCharType="begin"/>
            </w:r>
            <w:r w:rsidRPr="005171C3">
              <w:rPr>
                <w:b/>
              </w:rPr>
              <w:instrText xml:space="preserve"> SEQ ( \* ARABIC </w:instrText>
            </w:r>
            <w:r w:rsidRPr="005171C3">
              <w:rPr>
                <w:b/>
              </w:rPr>
              <w:fldChar w:fldCharType="separate"/>
            </w:r>
            <w:r w:rsidR="007B5577">
              <w:rPr>
                <w:b/>
                <w:noProof/>
              </w:rPr>
              <w:t>19</w:t>
            </w:r>
            <w:r w:rsidRPr="005171C3">
              <w:rPr>
                <w:b/>
              </w:rPr>
              <w:fldChar w:fldCharType="end"/>
            </w:r>
            <w:r w:rsidRPr="005171C3">
              <w:rPr>
                <w:b/>
              </w:rPr>
              <w:t>)</w:t>
            </w:r>
            <w:bookmarkEnd w:id="15"/>
          </w:p>
        </w:tc>
      </w:tr>
    </w:tbl>
    <w:p w14:paraId="5E0DC4EA" w14:textId="3A48B8FA" w:rsidR="00396B79" w:rsidRDefault="00E35D26" w:rsidP="00DB2F24">
      <w:pPr>
        <w:pStyle w:val="3GPPText"/>
        <w:rPr>
          <w:lang w:val="en-GB"/>
        </w:rPr>
      </w:pPr>
      <w:r>
        <w:rPr>
          <w:lang w:val="en-GB"/>
        </w:rPr>
        <w:t xml:space="preserve">Substituting </w:t>
      </w:r>
      <w:r w:rsidR="00DD257E">
        <w:rPr>
          <w:lang w:val="en-GB"/>
        </w:rPr>
        <w:fldChar w:fldCharType="begin"/>
      </w:r>
      <w:r w:rsidR="00DD257E">
        <w:rPr>
          <w:lang w:val="en-GB"/>
        </w:rPr>
        <w:instrText xml:space="preserve"> REF _Ref67327848 \h </w:instrText>
      </w:r>
      <w:r w:rsidR="00DD257E">
        <w:rPr>
          <w:lang w:val="en-GB"/>
        </w:rPr>
      </w:r>
      <w:r w:rsidR="00DD257E">
        <w:rPr>
          <w:lang w:val="en-GB"/>
        </w:rPr>
        <w:fldChar w:fldCharType="separate"/>
      </w:r>
      <w:r w:rsidR="007B5577" w:rsidRPr="005171C3">
        <w:rPr>
          <w:b/>
        </w:rPr>
        <w:t>(</w:t>
      </w:r>
      <w:r w:rsidR="007B5577">
        <w:rPr>
          <w:b/>
          <w:noProof/>
        </w:rPr>
        <w:t>11</w:t>
      </w:r>
      <w:r w:rsidR="007B5577" w:rsidRPr="005171C3">
        <w:rPr>
          <w:b/>
        </w:rPr>
        <w:t>)</w:t>
      </w:r>
      <w:r w:rsidR="00DD257E">
        <w:rPr>
          <w:lang w:val="en-GB"/>
        </w:rPr>
        <w:fldChar w:fldCharType="end"/>
      </w:r>
      <w:r>
        <w:rPr>
          <w:lang w:val="en-GB"/>
        </w:rPr>
        <w:t xml:space="preserve"> </w:t>
      </w:r>
      <w:r w:rsidR="00FE78F4">
        <w:rPr>
          <w:lang w:val="en-GB"/>
        </w:rPr>
        <w:t xml:space="preserve">and </w:t>
      </w:r>
      <w:r w:rsidR="00FE78F4">
        <w:rPr>
          <w:lang w:val="en-GB"/>
        </w:rPr>
        <w:fldChar w:fldCharType="begin"/>
      </w:r>
      <w:r w:rsidR="00FE78F4">
        <w:rPr>
          <w:lang w:val="en-GB"/>
        </w:rPr>
        <w:instrText xml:space="preserve"> REF _Ref67327856 \h </w:instrText>
      </w:r>
      <w:r w:rsidR="00FE78F4">
        <w:rPr>
          <w:lang w:val="en-GB"/>
        </w:rPr>
      </w:r>
      <w:r w:rsidR="00FE78F4">
        <w:rPr>
          <w:lang w:val="en-GB"/>
        </w:rPr>
        <w:fldChar w:fldCharType="separate"/>
      </w:r>
      <w:r w:rsidR="007B5577" w:rsidRPr="005171C3">
        <w:rPr>
          <w:b/>
        </w:rPr>
        <w:t>(</w:t>
      </w:r>
      <w:r w:rsidR="007B5577">
        <w:rPr>
          <w:b/>
          <w:noProof/>
        </w:rPr>
        <w:t>19</w:t>
      </w:r>
      <w:r w:rsidR="007B5577" w:rsidRPr="005171C3">
        <w:rPr>
          <w:b/>
        </w:rPr>
        <w:t>)</w:t>
      </w:r>
      <w:r w:rsidR="00FE78F4">
        <w:rPr>
          <w:lang w:val="en-GB"/>
        </w:rPr>
        <w:fldChar w:fldCharType="end"/>
      </w:r>
      <w:r w:rsidR="00FE78F4">
        <w:rPr>
          <w:lang w:val="en-GB"/>
        </w:rPr>
        <w:t xml:space="preserve"> into </w:t>
      </w:r>
      <w:r w:rsidR="00FE78F4">
        <w:rPr>
          <w:lang w:val="en-GB"/>
        </w:rPr>
        <w:fldChar w:fldCharType="begin"/>
      </w:r>
      <w:r w:rsidR="00FE78F4">
        <w:rPr>
          <w:lang w:val="en-GB"/>
        </w:rPr>
        <w:instrText xml:space="preserve"> REF _Ref60821663 \h </w:instrText>
      </w:r>
      <w:r w:rsidR="00FE78F4">
        <w:rPr>
          <w:lang w:val="en-GB"/>
        </w:rPr>
      </w:r>
      <w:r w:rsidR="00FE78F4">
        <w:rPr>
          <w:lang w:val="en-GB"/>
        </w:rPr>
        <w:fldChar w:fldCharType="separate"/>
      </w:r>
      <w:r w:rsidR="007B5577" w:rsidRPr="005171C3">
        <w:rPr>
          <w:b/>
        </w:rPr>
        <w:t>(</w:t>
      </w:r>
      <w:r w:rsidR="007B5577">
        <w:rPr>
          <w:b/>
          <w:noProof/>
        </w:rPr>
        <w:t>5</w:t>
      </w:r>
      <w:r w:rsidR="007B5577" w:rsidRPr="005171C3">
        <w:rPr>
          <w:b/>
        </w:rPr>
        <w:t>)</w:t>
      </w:r>
      <w:r w:rsidR="00FE78F4">
        <w:rPr>
          <w:lang w:val="en-GB"/>
        </w:rPr>
        <w:fldChar w:fldCharType="end"/>
      </w:r>
      <w:r w:rsidR="00FE78F4">
        <w:rPr>
          <w:lang w:val="en-GB"/>
        </w:rPr>
        <w:t>, we can get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A20E56" w:rsidRPr="000A7487" w14:paraId="750C457C" w14:textId="77777777" w:rsidTr="003557A9">
        <w:tc>
          <w:tcPr>
            <w:tcW w:w="8330" w:type="dxa"/>
            <w:tcBorders>
              <w:top w:val="nil"/>
              <w:left w:val="nil"/>
              <w:bottom w:val="nil"/>
              <w:right w:val="nil"/>
            </w:tcBorders>
            <w:shd w:val="clear" w:color="auto" w:fill="auto"/>
          </w:tcPr>
          <w:p w14:paraId="38B24317" w14:textId="5EEC1249" w:rsidR="00A20E56" w:rsidRPr="003B1DC2" w:rsidRDefault="00F13BA6" w:rsidP="003557A9">
            <w:pPr>
              <w:pStyle w:val="BodyText"/>
              <w:jc w:val="center"/>
            </w:pPr>
            <w:r w:rsidRPr="007950A9">
              <w:rPr>
                <w:position w:val="-24"/>
              </w:rPr>
              <w:object w:dxaOrig="6960" w:dyaOrig="800" w14:anchorId="577182C2">
                <v:shape id="_x0000_i1046" type="#_x0000_t75" style="width:334.5pt;height:36.5pt" o:ole="">
                  <v:imagedata r:id="rId52" o:title=""/>
                </v:shape>
                <o:OLEObject Type="Embed" ProgID="Equation.DSMT4" ShapeID="_x0000_i1046" DrawAspect="Content" ObjectID="_1679242708" r:id="rId53"/>
              </w:object>
            </w:r>
            <w:r w:rsidR="000E3375">
              <w:t>.</w:t>
            </w:r>
          </w:p>
        </w:tc>
        <w:tc>
          <w:tcPr>
            <w:tcW w:w="1574" w:type="dxa"/>
            <w:tcBorders>
              <w:top w:val="nil"/>
              <w:left w:val="nil"/>
              <w:bottom w:val="nil"/>
              <w:right w:val="nil"/>
            </w:tcBorders>
            <w:shd w:val="clear" w:color="auto" w:fill="auto"/>
            <w:vAlign w:val="center"/>
          </w:tcPr>
          <w:p w14:paraId="29C49170" w14:textId="7D27107C" w:rsidR="00A20E56" w:rsidRPr="005171C3" w:rsidRDefault="00A20E56" w:rsidP="003557A9">
            <w:pPr>
              <w:pStyle w:val="BodyText"/>
              <w:jc w:val="right"/>
              <w:rPr>
                <w:b/>
              </w:rPr>
            </w:pPr>
            <w:bookmarkStart w:id="16" w:name="_Ref67328173"/>
            <w:r w:rsidRPr="005171C3">
              <w:rPr>
                <w:b/>
              </w:rPr>
              <w:t>(</w:t>
            </w:r>
            <w:r w:rsidRPr="005171C3">
              <w:rPr>
                <w:b/>
              </w:rPr>
              <w:fldChar w:fldCharType="begin"/>
            </w:r>
            <w:r w:rsidRPr="005171C3">
              <w:rPr>
                <w:b/>
              </w:rPr>
              <w:instrText xml:space="preserve"> SEQ ( \* ARABIC </w:instrText>
            </w:r>
            <w:r w:rsidRPr="005171C3">
              <w:rPr>
                <w:b/>
              </w:rPr>
              <w:fldChar w:fldCharType="separate"/>
            </w:r>
            <w:r w:rsidR="007B5577">
              <w:rPr>
                <w:b/>
                <w:noProof/>
              </w:rPr>
              <w:t>20</w:t>
            </w:r>
            <w:r w:rsidRPr="005171C3">
              <w:rPr>
                <w:b/>
              </w:rPr>
              <w:fldChar w:fldCharType="end"/>
            </w:r>
            <w:r w:rsidRPr="005171C3">
              <w:rPr>
                <w:b/>
              </w:rPr>
              <w:t>)</w:t>
            </w:r>
            <w:bookmarkEnd w:id="16"/>
          </w:p>
        </w:tc>
      </w:tr>
    </w:tbl>
    <w:p w14:paraId="12300B04" w14:textId="4BA3A835" w:rsidR="000D5E05" w:rsidRDefault="0076015A" w:rsidP="00DB2F24">
      <w:pPr>
        <w:pStyle w:val="3GPPText"/>
        <w:rPr>
          <w:lang w:val="en-GB"/>
        </w:rPr>
      </w:pPr>
      <w:r>
        <w:rPr>
          <w:lang w:val="en-GB"/>
        </w:rPr>
        <w:t xml:space="preserve">If </w:t>
      </w:r>
      <w:r w:rsidR="009D51FC">
        <w:rPr>
          <w:lang w:val="en-GB"/>
        </w:rPr>
        <w:t xml:space="preserve">the </w:t>
      </w:r>
      <w:r w:rsidR="009D51FC" w:rsidRPr="009D51FC">
        <w:rPr>
          <w:i/>
          <w:iCs/>
          <w:lang w:val="en-GB"/>
        </w:rPr>
        <w:t>i</w:t>
      </w:r>
      <w:r w:rsidR="009D51FC" w:rsidRPr="009D51FC">
        <w:rPr>
          <w:vertAlign w:val="superscript"/>
          <w:lang w:val="en-GB"/>
        </w:rPr>
        <w:t>th</w:t>
      </w:r>
      <w:r w:rsidR="009D51FC">
        <w:rPr>
          <w:lang w:val="en-GB"/>
        </w:rPr>
        <w:t xml:space="preserve"> </w:t>
      </w:r>
      <w:r>
        <w:rPr>
          <w:lang w:val="en-GB"/>
        </w:rPr>
        <w:t xml:space="preserve">Multi-RTT </w:t>
      </w:r>
      <w:r w:rsidR="009D51FC">
        <w:rPr>
          <w:lang w:val="en-GB"/>
        </w:rPr>
        <w:t xml:space="preserve">measurement is corrected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9D51FC" w:rsidRPr="000A7487" w14:paraId="6CF3CF9C" w14:textId="77777777" w:rsidTr="003557A9">
        <w:tc>
          <w:tcPr>
            <w:tcW w:w="8330" w:type="dxa"/>
            <w:tcBorders>
              <w:top w:val="nil"/>
              <w:left w:val="nil"/>
              <w:bottom w:val="nil"/>
              <w:right w:val="nil"/>
            </w:tcBorders>
            <w:shd w:val="clear" w:color="auto" w:fill="auto"/>
          </w:tcPr>
          <w:p w14:paraId="1A0DCA7B" w14:textId="143B6DB0" w:rsidR="009D51FC" w:rsidRPr="003B1DC2" w:rsidRDefault="00395B62" w:rsidP="003557A9">
            <w:pPr>
              <w:pStyle w:val="BodyText"/>
              <w:jc w:val="center"/>
            </w:pPr>
            <w:r w:rsidRPr="007950A9">
              <w:rPr>
                <w:position w:val="-24"/>
              </w:rPr>
              <w:object w:dxaOrig="6100" w:dyaOrig="800" w14:anchorId="515DE457">
                <v:shape id="_x0000_i1047" type="#_x0000_t75" style="width:4in;height:36.5pt" o:ole="">
                  <v:imagedata r:id="rId54" o:title=""/>
                </v:shape>
                <o:OLEObject Type="Embed" ProgID="Equation.DSMT4" ShapeID="_x0000_i1047" DrawAspect="Content" ObjectID="_1679242709" r:id="rId55"/>
              </w:object>
            </w:r>
            <w:r w:rsidR="009D51FC">
              <w:t>,</w:t>
            </w:r>
          </w:p>
        </w:tc>
        <w:tc>
          <w:tcPr>
            <w:tcW w:w="1574" w:type="dxa"/>
            <w:tcBorders>
              <w:top w:val="nil"/>
              <w:left w:val="nil"/>
              <w:bottom w:val="nil"/>
              <w:right w:val="nil"/>
            </w:tcBorders>
            <w:shd w:val="clear" w:color="auto" w:fill="auto"/>
            <w:vAlign w:val="center"/>
          </w:tcPr>
          <w:p w14:paraId="1E1D813D" w14:textId="764610DE" w:rsidR="009D51FC" w:rsidRPr="005171C3" w:rsidRDefault="009D51FC" w:rsidP="003557A9">
            <w:pPr>
              <w:pStyle w:val="BodyText"/>
              <w:jc w:val="right"/>
              <w:rPr>
                <w:b/>
              </w:rPr>
            </w:pPr>
            <w:r w:rsidRPr="005171C3">
              <w:rPr>
                <w:b/>
              </w:rPr>
              <w:t>(</w:t>
            </w:r>
            <w:r w:rsidRPr="005171C3">
              <w:rPr>
                <w:b/>
              </w:rPr>
              <w:fldChar w:fldCharType="begin"/>
            </w:r>
            <w:r w:rsidRPr="005171C3">
              <w:rPr>
                <w:b/>
              </w:rPr>
              <w:instrText xml:space="preserve"> SEQ ( \* ARABIC </w:instrText>
            </w:r>
            <w:r w:rsidRPr="005171C3">
              <w:rPr>
                <w:b/>
              </w:rPr>
              <w:fldChar w:fldCharType="separate"/>
            </w:r>
            <w:r w:rsidR="007B5577">
              <w:rPr>
                <w:b/>
                <w:noProof/>
              </w:rPr>
              <w:t>21</w:t>
            </w:r>
            <w:r w:rsidRPr="005171C3">
              <w:rPr>
                <w:b/>
              </w:rPr>
              <w:fldChar w:fldCharType="end"/>
            </w:r>
            <w:r w:rsidRPr="005171C3">
              <w:rPr>
                <w:b/>
              </w:rPr>
              <w:t>)</w:t>
            </w:r>
          </w:p>
        </w:tc>
      </w:tr>
    </w:tbl>
    <w:p w14:paraId="5B758E88" w14:textId="24633E93" w:rsidR="000D5E05" w:rsidRDefault="000E3375" w:rsidP="00DB2F24">
      <w:pPr>
        <w:pStyle w:val="3GPPText"/>
        <w:rPr>
          <w:lang w:val="en-GB"/>
        </w:rPr>
      </w:pPr>
      <w:r>
        <w:rPr>
          <w:lang w:val="en-GB"/>
        </w:rPr>
        <w:t xml:space="preserve">then the corrected value </w:t>
      </w:r>
      <w:r w:rsidR="000B32FD">
        <w:rPr>
          <w:lang w:val="en-GB"/>
        </w:rPr>
        <w:t>can be</w:t>
      </w:r>
      <w:r>
        <w:rPr>
          <w:lang w:val="en-GB"/>
        </w:rPr>
        <w:t xml:space="preserve"> represented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190791" w:rsidRPr="000A7487" w14:paraId="6C83E68D" w14:textId="77777777" w:rsidTr="003557A9">
        <w:tc>
          <w:tcPr>
            <w:tcW w:w="8330" w:type="dxa"/>
            <w:tcBorders>
              <w:top w:val="nil"/>
              <w:left w:val="nil"/>
              <w:bottom w:val="nil"/>
              <w:right w:val="nil"/>
            </w:tcBorders>
            <w:shd w:val="clear" w:color="auto" w:fill="auto"/>
          </w:tcPr>
          <w:p w14:paraId="0B9DAAD3" w14:textId="435E8A8E" w:rsidR="00190791" w:rsidRPr="003B1DC2" w:rsidRDefault="000C1570" w:rsidP="003557A9">
            <w:pPr>
              <w:pStyle w:val="BodyText"/>
              <w:jc w:val="center"/>
            </w:pPr>
            <w:r w:rsidRPr="007950A9">
              <w:rPr>
                <w:position w:val="-24"/>
              </w:rPr>
              <w:object w:dxaOrig="2520" w:dyaOrig="660" w14:anchorId="6F6833F2">
                <v:shape id="_x0000_i1048" type="#_x0000_t75" style="width:118.5pt;height:30.5pt" o:ole="">
                  <v:imagedata r:id="rId56" o:title=""/>
                </v:shape>
                <o:OLEObject Type="Embed" ProgID="Equation.DSMT4" ShapeID="_x0000_i1048" DrawAspect="Content" ObjectID="_1679242710" r:id="rId57"/>
              </w:object>
            </w:r>
            <w:r w:rsidR="00190791">
              <w:t>.</w:t>
            </w:r>
          </w:p>
        </w:tc>
        <w:tc>
          <w:tcPr>
            <w:tcW w:w="1574" w:type="dxa"/>
            <w:tcBorders>
              <w:top w:val="nil"/>
              <w:left w:val="nil"/>
              <w:bottom w:val="nil"/>
              <w:right w:val="nil"/>
            </w:tcBorders>
            <w:shd w:val="clear" w:color="auto" w:fill="auto"/>
            <w:vAlign w:val="center"/>
          </w:tcPr>
          <w:p w14:paraId="3AAF274F" w14:textId="443465EE" w:rsidR="00190791" w:rsidRPr="005171C3" w:rsidRDefault="00190791" w:rsidP="003557A9">
            <w:pPr>
              <w:pStyle w:val="BodyText"/>
              <w:jc w:val="right"/>
              <w:rPr>
                <w:b/>
              </w:rPr>
            </w:pPr>
            <w:bookmarkStart w:id="17" w:name="_Ref67328574"/>
            <w:r w:rsidRPr="005171C3">
              <w:rPr>
                <w:b/>
              </w:rPr>
              <w:t>(</w:t>
            </w:r>
            <w:r w:rsidRPr="005171C3">
              <w:rPr>
                <w:b/>
              </w:rPr>
              <w:fldChar w:fldCharType="begin"/>
            </w:r>
            <w:r w:rsidRPr="005171C3">
              <w:rPr>
                <w:b/>
              </w:rPr>
              <w:instrText xml:space="preserve"> SEQ ( \* ARABIC </w:instrText>
            </w:r>
            <w:r w:rsidRPr="005171C3">
              <w:rPr>
                <w:b/>
              </w:rPr>
              <w:fldChar w:fldCharType="separate"/>
            </w:r>
            <w:r w:rsidR="007B5577">
              <w:rPr>
                <w:b/>
                <w:noProof/>
              </w:rPr>
              <w:t>22</w:t>
            </w:r>
            <w:r w:rsidRPr="005171C3">
              <w:rPr>
                <w:b/>
              </w:rPr>
              <w:fldChar w:fldCharType="end"/>
            </w:r>
            <w:r w:rsidRPr="005171C3">
              <w:rPr>
                <w:b/>
              </w:rPr>
              <w:t>)</w:t>
            </w:r>
            <w:bookmarkEnd w:id="17"/>
          </w:p>
        </w:tc>
      </w:tr>
    </w:tbl>
    <w:p w14:paraId="5636239E" w14:textId="7EE9349D" w:rsidR="00396B79" w:rsidRDefault="001E56D6" w:rsidP="00DB2F24">
      <w:pPr>
        <w:pStyle w:val="3GPPText"/>
        <w:rPr>
          <w:lang w:val="en-GB"/>
        </w:rPr>
      </w:pPr>
      <w:r>
        <w:rPr>
          <w:lang w:val="en-GB"/>
        </w:rPr>
        <w:t>As follows from</w:t>
      </w:r>
      <w:r w:rsidR="00190791">
        <w:rPr>
          <w:lang w:val="en-GB"/>
        </w:rPr>
        <w:t xml:space="preserve"> </w:t>
      </w:r>
      <w:r w:rsidR="00190791">
        <w:rPr>
          <w:lang w:val="en-GB"/>
        </w:rPr>
        <w:fldChar w:fldCharType="begin"/>
      </w:r>
      <w:r w:rsidR="00190791">
        <w:rPr>
          <w:lang w:val="en-GB"/>
        </w:rPr>
        <w:instrText xml:space="preserve"> REF _Ref67328574 \h </w:instrText>
      </w:r>
      <w:r w:rsidR="00190791">
        <w:rPr>
          <w:lang w:val="en-GB"/>
        </w:rPr>
      </w:r>
      <w:r w:rsidR="00190791">
        <w:rPr>
          <w:lang w:val="en-GB"/>
        </w:rPr>
        <w:fldChar w:fldCharType="separate"/>
      </w:r>
      <w:r w:rsidR="007B5577" w:rsidRPr="005171C3">
        <w:rPr>
          <w:b/>
        </w:rPr>
        <w:t>(</w:t>
      </w:r>
      <w:r w:rsidR="007B5577">
        <w:rPr>
          <w:b/>
          <w:noProof/>
        </w:rPr>
        <w:t>22</w:t>
      </w:r>
      <w:r w:rsidR="007B5577" w:rsidRPr="005171C3">
        <w:rPr>
          <w:b/>
        </w:rPr>
        <w:t>)</w:t>
      </w:r>
      <w:r w:rsidR="00190791">
        <w:rPr>
          <w:lang w:val="en-GB"/>
        </w:rPr>
        <w:fldChar w:fldCharType="end"/>
      </w:r>
      <w:r>
        <w:rPr>
          <w:lang w:val="en-GB"/>
        </w:rPr>
        <w:t>, all measurements have the same bias, equal 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1E56D6" w:rsidRPr="000A7487" w14:paraId="147CF9A9" w14:textId="77777777" w:rsidTr="003557A9">
        <w:tc>
          <w:tcPr>
            <w:tcW w:w="8330" w:type="dxa"/>
            <w:tcBorders>
              <w:top w:val="nil"/>
              <w:left w:val="nil"/>
              <w:bottom w:val="nil"/>
              <w:right w:val="nil"/>
            </w:tcBorders>
            <w:shd w:val="clear" w:color="auto" w:fill="auto"/>
          </w:tcPr>
          <w:p w14:paraId="35EC7FB4" w14:textId="3B8C1981" w:rsidR="001E56D6" w:rsidRPr="003B1DC2" w:rsidRDefault="00AB2EF1" w:rsidP="003557A9">
            <w:pPr>
              <w:pStyle w:val="BodyText"/>
              <w:jc w:val="center"/>
            </w:pPr>
            <w:r w:rsidRPr="007950A9">
              <w:rPr>
                <w:position w:val="-24"/>
              </w:rPr>
              <w:object w:dxaOrig="1640" w:dyaOrig="660" w14:anchorId="7A5BFC57">
                <v:shape id="_x0000_i1049" type="#_x0000_t75" style="width:77pt;height:30.5pt" o:ole="">
                  <v:imagedata r:id="rId58" o:title=""/>
                </v:shape>
                <o:OLEObject Type="Embed" ProgID="Equation.DSMT4" ShapeID="_x0000_i1049" DrawAspect="Content" ObjectID="_1679242711" r:id="rId59"/>
              </w:object>
            </w:r>
            <w:r>
              <w:t>.</w:t>
            </w:r>
          </w:p>
        </w:tc>
        <w:tc>
          <w:tcPr>
            <w:tcW w:w="1574" w:type="dxa"/>
            <w:tcBorders>
              <w:top w:val="nil"/>
              <w:left w:val="nil"/>
              <w:bottom w:val="nil"/>
              <w:right w:val="nil"/>
            </w:tcBorders>
            <w:shd w:val="clear" w:color="auto" w:fill="auto"/>
            <w:vAlign w:val="center"/>
          </w:tcPr>
          <w:p w14:paraId="4CEBFE06" w14:textId="5B631475" w:rsidR="001E56D6" w:rsidRPr="005171C3" w:rsidRDefault="001E56D6" w:rsidP="003557A9">
            <w:pPr>
              <w:pStyle w:val="BodyText"/>
              <w:jc w:val="right"/>
              <w:rPr>
                <w:b/>
              </w:rPr>
            </w:pPr>
            <w:bookmarkStart w:id="18" w:name="_Ref67329485"/>
            <w:r w:rsidRPr="005171C3">
              <w:rPr>
                <w:b/>
              </w:rPr>
              <w:t>(</w:t>
            </w:r>
            <w:r w:rsidRPr="005171C3">
              <w:rPr>
                <w:b/>
              </w:rPr>
              <w:fldChar w:fldCharType="begin"/>
            </w:r>
            <w:r w:rsidRPr="005171C3">
              <w:rPr>
                <w:b/>
              </w:rPr>
              <w:instrText xml:space="preserve"> SEQ ( \* ARABIC </w:instrText>
            </w:r>
            <w:r w:rsidRPr="005171C3">
              <w:rPr>
                <w:b/>
              </w:rPr>
              <w:fldChar w:fldCharType="separate"/>
            </w:r>
            <w:r w:rsidR="007B5577">
              <w:rPr>
                <w:b/>
                <w:noProof/>
              </w:rPr>
              <w:t>23</w:t>
            </w:r>
            <w:r w:rsidRPr="005171C3">
              <w:rPr>
                <w:b/>
              </w:rPr>
              <w:fldChar w:fldCharType="end"/>
            </w:r>
            <w:r w:rsidRPr="005171C3">
              <w:rPr>
                <w:b/>
              </w:rPr>
              <w:t>)</w:t>
            </w:r>
            <w:bookmarkEnd w:id="18"/>
          </w:p>
        </w:tc>
      </w:tr>
    </w:tbl>
    <w:p w14:paraId="7573A8F0" w14:textId="0FB55276" w:rsidR="0011229C" w:rsidRDefault="0042763E" w:rsidP="00DB2F24">
      <w:pPr>
        <w:pStyle w:val="3GPPText"/>
        <w:rPr>
          <w:lang w:val="en-GB"/>
        </w:rPr>
      </w:pPr>
      <w:r>
        <w:rPr>
          <w:lang w:val="en-GB"/>
        </w:rPr>
        <w:t>Th</w:t>
      </w:r>
      <w:r w:rsidR="008075BD">
        <w:rPr>
          <w:lang w:val="en-GB"/>
        </w:rPr>
        <w:t>e</w:t>
      </w:r>
      <w:r>
        <w:rPr>
          <w:lang w:val="en-GB"/>
        </w:rPr>
        <w:t xml:space="preserve"> </w:t>
      </w:r>
      <w:r w:rsidR="008075BD">
        <w:rPr>
          <w:lang w:val="en-GB"/>
        </w:rPr>
        <w:t xml:space="preserve">common </w:t>
      </w:r>
      <w:r>
        <w:rPr>
          <w:lang w:val="en-GB"/>
        </w:rPr>
        <w:t>bias can be estimated</w:t>
      </w:r>
      <w:r w:rsidR="008837E4">
        <w:rPr>
          <w:lang w:val="en-GB"/>
        </w:rPr>
        <w:t xml:space="preserve"> using a two-stage procedure</w:t>
      </w:r>
      <w:r w:rsidR="00A23F04">
        <w:rPr>
          <w:lang w:val="en-GB"/>
        </w:rPr>
        <w:t xml:space="preserve">. </w:t>
      </w:r>
    </w:p>
    <w:p w14:paraId="3F259F8A" w14:textId="298C46A4" w:rsidR="008A418C" w:rsidRDefault="008A418C" w:rsidP="008A418C">
      <w:pPr>
        <w:pStyle w:val="3GPPText"/>
        <w:rPr>
          <w:lang w:val="en-GB"/>
        </w:rPr>
      </w:pPr>
    </w:p>
    <w:p w14:paraId="057EDB92" w14:textId="7933568B" w:rsidR="000F7F9D" w:rsidRPr="000F7F9D" w:rsidRDefault="000F7F9D" w:rsidP="008A418C">
      <w:pPr>
        <w:pStyle w:val="3GPPText"/>
        <w:rPr>
          <w:b/>
          <w:bCs/>
          <w:i/>
          <w:iCs/>
          <w:lang w:val="en-GB"/>
        </w:rPr>
      </w:pPr>
      <w:r w:rsidRPr="000F7F9D">
        <w:rPr>
          <w:b/>
          <w:bCs/>
          <w:i/>
          <w:iCs/>
          <w:lang w:val="en-GB"/>
        </w:rPr>
        <w:t>Two-Stage Procedure for Bias Compensation</w:t>
      </w:r>
    </w:p>
    <w:p w14:paraId="3047B6E0" w14:textId="2A85F918" w:rsidR="00845A96" w:rsidRDefault="00D72FC7" w:rsidP="000F7F9D">
      <w:pPr>
        <w:pStyle w:val="3GPPText"/>
        <w:rPr>
          <w:lang w:val="en-GB"/>
        </w:rPr>
      </w:pPr>
      <w:r>
        <w:rPr>
          <w:lang w:val="en-GB"/>
        </w:rPr>
        <w:t>At the first stage, w</w:t>
      </w:r>
      <w:r w:rsidR="000F7F9D">
        <w:rPr>
          <w:lang w:val="en-GB"/>
        </w:rPr>
        <w:t xml:space="preserve">e apply </w:t>
      </w:r>
      <w:r w:rsidR="00845A96">
        <w:rPr>
          <w:lang w:val="en-GB"/>
        </w:rPr>
        <w:t>a</w:t>
      </w:r>
      <w:r w:rsidR="000F7F9D">
        <w:rPr>
          <w:lang w:val="en-GB"/>
        </w:rPr>
        <w:t xml:space="preserve"> Multi-RTT time difference method to estimate the UE coordinates. Using found UE coordinates, it is possible to estimate the distance and thus the corresponding propagation time </w:t>
      </w:r>
      <w:r w:rsidR="000F7F9D" w:rsidRPr="001E2DE5">
        <w:rPr>
          <w:i/>
          <w:iCs/>
          <w:lang w:val="en-GB"/>
        </w:rPr>
        <w:t>T’</w:t>
      </w:r>
      <w:r w:rsidR="000F7F9D" w:rsidRPr="001E2DE5">
        <w:rPr>
          <w:i/>
          <w:iCs/>
          <w:vertAlign w:val="subscript"/>
          <w:lang w:val="en-GB"/>
        </w:rPr>
        <w:t>UE</w:t>
      </w:r>
      <w:r w:rsidR="000F7F9D" w:rsidRPr="001E2DE5">
        <w:rPr>
          <w:vertAlign w:val="subscript"/>
          <w:lang w:val="en-GB"/>
        </w:rPr>
        <w:t>,</w:t>
      </w:r>
      <w:r w:rsidR="000F7F9D" w:rsidRPr="001E2DE5">
        <w:rPr>
          <w:i/>
          <w:iCs/>
          <w:vertAlign w:val="subscript"/>
          <w:lang w:val="en-GB"/>
        </w:rPr>
        <w:t>i</w:t>
      </w:r>
      <w:r w:rsidR="000F7F9D">
        <w:rPr>
          <w:lang w:val="en-GB"/>
        </w:rPr>
        <w:t xml:space="preserve"> from UE to gNB</w:t>
      </w:r>
      <w:r w:rsidR="000F7F9D" w:rsidRPr="001E2DE5">
        <w:rPr>
          <w:i/>
          <w:iCs/>
          <w:lang w:val="en-GB"/>
        </w:rPr>
        <w:t>i</w:t>
      </w:r>
      <w:r w:rsidR="000F7F9D">
        <w:rPr>
          <w:lang w:val="en-GB"/>
        </w:rPr>
        <w:t>.</w:t>
      </w:r>
    </w:p>
    <w:p w14:paraId="44CCB508" w14:textId="6C4DD07E" w:rsidR="000F7F9D" w:rsidRDefault="000F7F9D" w:rsidP="000F7F9D">
      <w:pPr>
        <w:pStyle w:val="3GPPText"/>
        <w:rPr>
          <w:lang w:val="en-GB"/>
        </w:rPr>
      </w:pPr>
      <w:r>
        <w:rPr>
          <w:lang w:val="en-GB"/>
        </w:rPr>
        <w:t xml:space="preserve">Then the bias in </w:t>
      </w:r>
      <w:r w:rsidR="004413F1">
        <w:rPr>
          <w:lang w:val="en-GB"/>
        </w:rPr>
        <w:fldChar w:fldCharType="begin"/>
      </w:r>
      <w:r w:rsidR="004413F1">
        <w:rPr>
          <w:lang w:val="en-GB"/>
        </w:rPr>
        <w:instrText xml:space="preserve"> REF _Ref67328574 \h </w:instrText>
      </w:r>
      <w:r w:rsidR="004413F1">
        <w:rPr>
          <w:lang w:val="en-GB"/>
        </w:rPr>
      </w:r>
      <w:r w:rsidR="004413F1">
        <w:rPr>
          <w:lang w:val="en-GB"/>
        </w:rPr>
        <w:fldChar w:fldCharType="separate"/>
      </w:r>
      <w:r w:rsidR="007B5577" w:rsidRPr="005171C3">
        <w:rPr>
          <w:b/>
        </w:rPr>
        <w:t>(</w:t>
      </w:r>
      <w:r w:rsidR="007B5577">
        <w:rPr>
          <w:b/>
          <w:noProof/>
        </w:rPr>
        <w:t>22</w:t>
      </w:r>
      <w:r w:rsidR="007B5577" w:rsidRPr="005171C3">
        <w:rPr>
          <w:b/>
        </w:rPr>
        <w:t>)</w:t>
      </w:r>
      <w:r w:rsidR="004413F1">
        <w:rPr>
          <w:lang w:val="en-GB"/>
        </w:rPr>
        <w:fldChar w:fldCharType="end"/>
      </w:r>
      <w:r>
        <w:rPr>
          <w:lang w:val="en-GB"/>
        </w:rPr>
        <w:t xml:space="preserve"> can be estimated by averaging of the time difference observations over different </w:t>
      </w:r>
      <w:proofErr w:type="spellStart"/>
      <w:r>
        <w:rPr>
          <w:lang w:val="en-GB"/>
        </w:rPr>
        <w:t>gNBs</w:t>
      </w:r>
      <w:proofErr w:type="spellEnd"/>
      <w:r w:rsidR="004413F1">
        <w:rPr>
          <w:lang w:val="en-GB"/>
        </w:rPr>
        <w:t>/TRPs</w:t>
      </w:r>
      <w:r>
        <w:rPr>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0F7F9D" w:rsidRPr="005171C3" w14:paraId="48DF816C" w14:textId="77777777" w:rsidTr="003557A9">
        <w:tc>
          <w:tcPr>
            <w:tcW w:w="8330" w:type="dxa"/>
            <w:tcBorders>
              <w:top w:val="nil"/>
              <w:left w:val="nil"/>
              <w:bottom w:val="nil"/>
              <w:right w:val="nil"/>
            </w:tcBorders>
            <w:shd w:val="clear" w:color="auto" w:fill="auto"/>
          </w:tcPr>
          <w:p w14:paraId="7C49C3DA" w14:textId="7E1E8DB8" w:rsidR="000F7F9D" w:rsidRPr="003B1DC2" w:rsidRDefault="006E0CF6" w:rsidP="003557A9">
            <w:pPr>
              <w:pStyle w:val="BodyText"/>
              <w:jc w:val="center"/>
            </w:pPr>
            <w:r w:rsidRPr="00657879">
              <w:rPr>
                <w:position w:val="-28"/>
              </w:rPr>
              <w:object w:dxaOrig="2740" w:dyaOrig="680" w14:anchorId="15519088">
                <v:shape id="_x0000_i1050" type="#_x0000_t75" style="width:128pt;height:30.5pt" o:ole="">
                  <v:imagedata r:id="rId60" o:title=""/>
                </v:shape>
                <o:OLEObject Type="Embed" ProgID="Equation.DSMT4" ShapeID="_x0000_i1050" DrawAspect="Content" ObjectID="_1679242712" r:id="rId61"/>
              </w:object>
            </w:r>
            <w:r w:rsidR="000F7F9D">
              <w:t>,</w:t>
            </w:r>
          </w:p>
        </w:tc>
        <w:tc>
          <w:tcPr>
            <w:tcW w:w="1574" w:type="dxa"/>
            <w:tcBorders>
              <w:top w:val="nil"/>
              <w:left w:val="nil"/>
              <w:bottom w:val="nil"/>
              <w:right w:val="nil"/>
            </w:tcBorders>
            <w:shd w:val="clear" w:color="auto" w:fill="auto"/>
            <w:vAlign w:val="center"/>
          </w:tcPr>
          <w:p w14:paraId="34EB7B21" w14:textId="2C859A1D" w:rsidR="000F7F9D" w:rsidRPr="005171C3" w:rsidRDefault="000F7F9D" w:rsidP="003557A9">
            <w:pPr>
              <w:pStyle w:val="BodyText"/>
              <w:jc w:val="right"/>
              <w:rPr>
                <w:b/>
              </w:rPr>
            </w:pPr>
            <w:r w:rsidRPr="005171C3">
              <w:rPr>
                <w:b/>
              </w:rPr>
              <w:t>(</w:t>
            </w:r>
            <w:r w:rsidRPr="005171C3">
              <w:rPr>
                <w:b/>
              </w:rPr>
              <w:fldChar w:fldCharType="begin"/>
            </w:r>
            <w:r w:rsidRPr="005171C3">
              <w:rPr>
                <w:b/>
              </w:rPr>
              <w:instrText xml:space="preserve"> SEQ ( \* ARABIC </w:instrText>
            </w:r>
            <w:r w:rsidRPr="005171C3">
              <w:rPr>
                <w:b/>
              </w:rPr>
              <w:fldChar w:fldCharType="separate"/>
            </w:r>
            <w:r w:rsidR="007B5577">
              <w:rPr>
                <w:b/>
                <w:noProof/>
              </w:rPr>
              <w:t>24</w:t>
            </w:r>
            <w:r w:rsidRPr="005171C3">
              <w:rPr>
                <w:b/>
              </w:rPr>
              <w:fldChar w:fldCharType="end"/>
            </w:r>
            <w:r w:rsidRPr="005171C3">
              <w:rPr>
                <w:b/>
              </w:rPr>
              <w:t>)</w:t>
            </w:r>
          </w:p>
        </w:tc>
      </w:tr>
    </w:tbl>
    <w:p w14:paraId="4174DD4F" w14:textId="60ED0EA4" w:rsidR="000F7F9D" w:rsidRDefault="000F7F9D" w:rsidP="000F7F9D">
      <w:pPr>
        <w:pStyle w:val="3GPPText"/>
        <w:rPr>
          <w:lang w:val="en-GB"/>
        </w:rPr>
      </w:pPr>
      <w:r>
        <w:rPr>
          <w:lang w:val="en-GB"/>
        </w:rPr>
        <w:t xml:space="preserve">where </w:t>
      </w:r>
      <w:proofErr w:type="spellStart"/>
      <w:r w:rsidRPr="009702AB">
        <w:rPr>
          <w:i/>
          <w:iCs/>
          <w:lang w:val="en-GB"/>
        </w:rPr>
        <w:t>mRTT</w:t>
      </w:r>
      <w:r w:rsidRPr="009702AB">
        <w:rPr>
          <w:i/>
          <w:iCs/>
          <w:vertAlign w:val="subscript"/>
          <w:lang w:val="en-GB"/>
        </w:rPr>
        <w:t>i</w:t>
      </w:r>
      <w:proofErr w:type="spellEnd"/>
      <w:r w:rsidR="00D911DE" w:rsidRPr="00D911DE">
        <w:rPr>
          <w:i/>
          <w:iCs/>
          <w:vertAlign w:val="superscript"/>
          <w:lang w:val="en-GB"/>
        </w:rPr>
        <w:t>’</w:t>
      </w:r>
      <w:r>
        <w:rPr>
          <w:lang w:val="en-GB"/>
        </w:rPr>
        <w:t xml:space="preserve"> is introduced as defined in </w:t>
      </w:r>
      <w:r w:rsidR="007363DE">
        <w:rPr>
          <w:lang w:val="en-GB"/>
        </w:rPr>
        <w:fldChar w:fldCharType="begin"/>
      </w:r>
      <w:r w:rsidR="007363DE">
        <w:rPr>
          <w:lang w:val="en-GB"/>
        </w:rPr>
        <w:instrText xml:space="preserve"> REF _Ref67328574 \h </w:instrText>
      </w:r>
      <w:r w:rsidR="007363DE">
        <w:rPr>
          <w:lang w:val="en-GB"/>
        </w:rPr>
      </w:r>
      <w:r w:rsidR="007363DE">
        <w:rPr>
          <w:lang w:val="en-GB"/>
        </w:rPr>
        <w:fldChar w:fldCharType="separate"/>
      </w:r>
      <w:r w:rsidR="007B5577" w:rsidRPr="005171C3">
        <w:rPr>
          <w:b/>
        </w:rPr>
        <w:t>(</w:t>
      </w:r>
      <w:r w:rsidR="007B5577">
        <w:rPr>
          <w:b/>
          <w:noProof/>
        </w:rPr>
        <w:t>22</w:t>
      </w:r>
      <w:r w:rsidR="007B5577" w:rsidRPr="005171C3">
        <w:rPr>
          <w:b/>
        </w:rPr>
        <w:t>)</w:t>
      </w:r>
      <w:r w:rsidR="007363DE">
        <w:rPr>
          <w:lang w:val="en-GB"/>
        </w:rPr>
        <w:fldChar w:fldCharType="end"/>
      </w:r>
      <w:r w:rsidR="001F011A">
        <w:rPr>
          <w:lang w:val="en-GB"/>
        </w:rPr>
        <w:t xml:space="preserve"> and </w:t>
      </w:r>
      <w:r w:rsidR="001F011A" w:rsidRPr="001F011A">
        <w:rPr>
          <w:i/>
          <w:iCs/>
          <w:lang w:val="en-GB"/>
        </w:rPr>
        <w:t>N</w:t>
      </w:r>
      <w:r w:rsidR="001F011A">
        <w:rPr>
          <w:lang w:val="en-GB"/>
        </w:rPr>
        <w:t xml:space="preserve"> denotes the total number of links used in the estimation.</w:t>
      </w:r>
    </w:p>
    <w:p w14:paraId="3B5AE7B5" w14:textId="7D1EE389" w:rsidR="000F7F9D" w:rsidRDefault="000F7F9D" w:rsidP="000F7F9D">
      <w:pPr>
        <w:pStyle w:val="3GPPText"/>
        <w:rPr>
          <w:lang w:val="en-GB"/>
        </w:rPr>
      </w:pPr>
      <w:r>
        <w:rPr>
          <w:lang w:val="en-GB"/>
        </w:rPr>
        <w:t xml:space="preserve">At the second stage, we use the estimated </w:t>
      </w:r>
      <w:r w:rsidR="002B6C97">
        <w:rPr>
          <w:lang w:val="en-GB"/>
        </w:rPr>
        <w:t xml:space="preserve">bias and </w:t>
      </w:r>
      <w:r>
        <w:rPr>
          <w:lang w:val="en-GB"/>
        </w:rPr>
        <w:t xml:space="preserve">compensate it in </w:t>
      </w:r>
      <w:r w:rsidR="00C47E7F">
        <w:rPr>
          <w:lang w:val="en-GB"/>
        </w:rPr>
        <w:fldChar w:fldCharType="begin"/>
      </w:r>
      <w:r w:rsidR="00C47E7F">
        <w:rPr>
          <w:lang w:val="en-GB"/>
        </w:rPr>
        <w:instrText xml:space="preserve"> REF _Ref67328574 \h </w:instrText>
      </w:r>
      <w:r w:rsidR="00C47E7F">
        <w:rPr>
          <w:lang w:val="en-GB"/>
        </w:rPr>
      </w:r>
      <w:r w:rsidR="00C47E7F">
        <w:rPr>
          <w:lang w:val="en-GB"/>
        </w:rPr>
        <w:fldChar w:fldCharType="separate"/>
      </w:r>
      <w:r w:rsidR="007B5577" w:rsidRPr="005171C3">
        <w:rPr>
          <w:b/>
        </w:rPr>
        <w:t>(</w:t>
      </w:r>
      <w:r w:rsidR="007B5577">
        <w:rPr>
          <w:b/>
          <w:noProof/>
        </w:rPr>
        <w:t>22</w:t>
      </w:r>
      <w:r w:rsidR="007B5577" w:rsidRPr="005171C3">
        <w:rPr>
          <w:b/>
        </w:rPr>
        <w:t>)</w:t>
      </w:r>
      <w:r w:rsidR="00C47E7F">
        <w:rPr>
          <w:lang w:val="en-GB"/>
        </w:rPr>
        <w:fldChar w:fldCharType="end"/>
      </w:r>
      <w:r>
        <w:rPr>
          <w:lang w:val="en-GB"/>
        </w:rPr>
        <w:t>. Then the Multi-RTT positioning procedure can be executed again to enhance the performance accuracy of Multi-RTT time difference method</w:t>
      </w:r>
      <w:r w:rsidR="002479BD">
        <w:rPr>
          <w:lang w:val="en-GB"/>
        </w:rPr>
        <w:t>, applied at the first stage</w:t>
      </w:r>
      <w:r>
        <w:rPr>
          <w:lang w:val="en-GB"/>
        </w:rPr>
        <w:t xml:space="preserve">. </w:t>
      </w:r>
    </w:p>
    <w:p w14:paraId="50E07684" w14:textId="42941DBA" w:rsidR="00A72C0F" w:rsidRDefault="00A72C0F" w:rsidP="000F7F9D">
      <w:pPr>
        <w:pStyle w:val="3GPPText"/>
        <w:rPr>
          <w:lang w:val="en-GB"/>
        </w:rPr>
      </w:pPr>
      <w:r>
        <w:rPr>
          <w:lang w:val="en-GB"/>
        </w:rPr>
        <w:t xml:space="preserve">The procedure can be repeated several times </w:t>
      </w:r>
      <w:r w:rsidR="008372B0">
        <w:rPr>
          <w:lang w:val="en-GB"/>
        </w:rPr>
        <w:t>in iterative fashion</w:t>
      </w:r>
      <w:r w:rsidR="00FA5990">
        <w:rPr>
          <w:lang w:val="en-GB"/>
        </w:rPr>
        <w:t xml:space="preserve"> to improve </w:t>
      </w:r>
      <w:r w:rsidR="002E7510">
        <w:rPr>
          <w:lang w:val="en-GB"/>
        </w:rPr>
        <w:t xml:space="preserve">the </w:t>
      </w:r>
      <w:r w:rsidR="00FA5990">
        <w:rPr>
          <w:lang w:val="en-GB"/>
        </w:rPr>
        <w:t>positioning accuracy</w:t>
      </w:r>
      <w:r w:rsidR="008372B0">
        <w:rPr>
          <w:lang w:val="en-GB"/>
        </w:rPr>
        <w:t xml:space="preserve">. </w:t>
      </w:r>
    </w:p>
    <w:p w14:paraId="2C3540DE" w14:textId="77777777" w:rsidR="000F7F9D" w:rsidRDefault="000F7F9D" w:rsidP="008A418C">
      <w:pPr>
        <w:pStyle w:val="3GPPText"/>
        <w:rPr>
          <w:lang w:val="en-GB"/>
        </w:rPr>
      </w:pPr>
    </w:p>
    <w:p w14:paraId="216638FE" w14:textId="77777777" w:rsidR="008A418C" w:rsidRDefault="008A418C" w:rsidP="00EF54BB">
      <w:pPr>
        <w:pStyle w:val="3GPPText"/>
        <w:numPr>
          <w:ilvl w:val="0"/>
          <w:numId w:val="8"/>
        </w:numPr>
        <w:ind w:left="0"/>
        <w:textAlignment w:val="auto"/>
        <w:rPr>
          <w:lang w:val="en-GB"/>
        </w:rPr>
      </w:pPr>
    </w:p>
    <w:p w14:paraId="7E2ECD63" w14:textId="0B3BBC5D" w:rsidR="004D511B" w:rsidRPr="00B43F4F" w:rsidRDefault="00221D41" w:rsidP="00B43F4F">
      <w:pPr>
        <w:pStyle w:val="3GPPAgreements"/>
        <w:rPr>
          <w:b/>
          <w:bCs/>
        </w:rPr>
      </w:pPr>
      <w:r w:rsidRPr="00B43F4F">
        <w:rPr>
          <w:b/>
          <w:bCs/>
        </w:rPr>
        <w:t>For</w:t>
      </w:r>
      <w:r w:rsidR="008A418C" w:rsidRPr="00B43F4F">
        <w:rPr>
          <w:b/>
          <w:bCs/>
        </w:rPr>
        <w:t xml:space="preserve"> the Multi-RTT </w:t>
      </w:r>
      <w:r w:rsidRPr="00B43F4F">
        <w:rPr>
          <w:b/>
          <w:bCs/>
        </w:rPr>
        <w:t xml:space="preserve">positioning method </w:t>
      </w:r>
      <w:r w:rsidR="00030215" w:rsidRPr="00B43F4F">
        <w:rPr>
          <w:b/>
          <w:bCs/>
        </w:rPr>
        <w:t xml:space="preserve">after application of calibration procedure </w:t>
      </w:r>
      <w:r w:rsidR="002F0BD6" w:rsidRPr="00B43F4F">
        <w:rPr>
          <w:b/>
          <w:bCs/>
        </w:rPr>
        <w:t xml:space="preserve">considered above, all round-trip measurements will be affected by the same bias, which is a difference of the total </w:t>
      </w:r>
      <w:r w:rsidR="00766CEF" w:rsidRPr="00B43F4F">
        <w:rPr>
          <w:b/>
          <w:bCs/>
        </w:rPr>
        <w:t>UE and reference device timing errors</w:t>
      </w:r>
    </w:p>
    <w:p w14:paraId="65FEB6CE" w14:textId="0EB47944" w:rsidR="004D511B" w:rsidRDefault="004D511B" w:rsidP="00DB2F24">
      <w:pPr>
        <w:pStyle w:val="3GPPText"/>
        <w:rPr>
          <w:lang w:val="en-GB"/>
        </w:rPr>
      </w:pPr>
    </w:p>
    <w:p w14:paraId="66FC1EAA" w14:textId="46034B66" w:rsidR="009C6C47" w:rsidRDefault="009C6C47" w:rsidP="009C6C47">
      <w:pPr>
        <w:pStyle w:val="3GPPText"/>
        <w:rPr>
          <w:lang w:val="en-GB"/>
        </w:rPr>
      </w:pPr>
      <w:r w:rsidRPr="007A41C8">
        <w:rPr>
          <w:lang w:val="en-GB"/>
        </w:rPr>
        <w:t>Based of the above considerations we have the following proposal:</w:t>
      </w:r>
    </w:p>
    <w:p w14:paraId="387EBB07" w14:textId="77777777" w:rsidR="00817DEB" w:rsidRPr="00CC2417" w:rsidRDefault="00817DEB" w:rsidP="00817DEB">
      <w:pPr>
        <w:pStyle w:val="3GPPText"/>
      </w:pPr>
    </w:p>
    <w:p w14:paraId="70D9BE74" w14:textId="77777777" w:rsidR="00817DEB" w:rsidRPr="00EA4B1D" w:rsidRDefault="00817DEB" w:rsidP="00817DEB">
      <w:pPr>
        <w:pStyle w:val="3GPPText"/>
        <w:numPr>
          <w:ilvl w:val="0"/>
          <w:numId w:val="3"/>
        </w:numPr>
        <w:rPr>
          <w:b/>
          <w:bCs/>
        </w:rPr>
      </w:pPr>
    </w:p>
    <w:p w14:paraId="2FFEA27F" w14:textId="105F988E" w:rsidR="003F659E" w:rsidRPr="00374596" w:rsidRDefault="003F659E" w:rsidP="003F659E">
      <w:pPr>
        <w:pStyle w:val="3GPPText"/>
        <w:numPr>
          <w:ilvl w:val="1"/>
          <w:numId w:val="9"/>
        </w:numPr>
        <w:textAlignment w:val="auto"/>
        <w:rPr>
          <w:b/>
          <w:bCs/>
        </w:rPr>
      </w:pPr>
      <w:r w:rsidRPr="00C8602A">
        <w:rPr>
          <w:b/>
          <w:bCs/>
        </w:rPr>
        <w:t>Support TX</w:t>
      </w:r>
      <w:r>
        <w:rPr>
          <w:b/>
          <w:bCs/>
        </w:rPr>
        <w:t>/</w:t>
      </w:r>
      <w:r w:rsidRPr="00C8602A">
        <w:rPr>
          <w:b/>
          <w:bCs/>
        </w:rPr>
        <w:t>RX timing errors measurement report signaling from gNB</w:t>
      </w:r>
      <w:r>
        <w:rPr>
          <w:b/>
          <w:bCs/>
        </w:rPr>
        <w:t>/TRP</w:t>
      </w:r>
      <w:r w:rsidRPr="00C8602A">
        <w:rPr>
          <w:b/>
          <w:bCs/>
        </w:rPr>
        <w:t xml:space="preserve"> to LMF</w:t>
      </w:r>
      <w:r>
        <w:rPr>
          <w:b/>
          <w:bCs/>
        </w:rPr>
        <w:t xml:space="preserve"> and/or </w:t>
      </w:r>
      <w:r w:rsidR="00F305A7">
        <w:rPr>
          <w:b/>
          <w:bCs/>
        </w:rPr>
        <w:t xml:space="preserve">UE </w:t>
      </w:r>
      <w:r>
        <w:rPr>
          <w:b/>
          <w:bCs/>
        </w:rPr>
        <w:t>to LMF</w:t>
      </w:r>
      <w:r w:rsidRPr="00C8602A">
        <w:rPr>
          <w:b/>
          <w:bCs/>
        </w:rPr>
        <w:t xml:space="preserve">, </w:t>
      </w:r>
      <w:r>
        <w:rPr>
          <w:b/>
          <w:bCs/>
        </w:rPr>
        <w:t>including the following information/measurements:</w:t>
      </w:r>
    </w:p>
    <w:p w14:paraId="56ACBCF3" w14:textId="34AE69EC" w:rsidR="003F659E" w:rsidRPr="006A33C5" w:rsidRDefault="003F659E" w:rsidP="003F659E">
      <w:pPr>
        <w:pStyle w:val="3GPPAgreements"/>
        <w:numPr>
          <w:ilvl w:val="1"/>
          <w:numId w:val="4"/>
        </w:numPr>
        <w:rPr>
          <w:b/>
          <w:bCs/>
        </w:rPr>
      </w:pPr>
      <w:r w:rsidRPr="006A33C5">
        <w:rPr>
          <w:b/>
          <w:bCs/>
        </w:rPr>
        <w:t>For the DL-TDOA positioning method</w:t>
      </w:r>
      <w:r>
        <w:rPr>
          <w:b/>
          <w:bCs/>
        </w:rPr>
        <w:t>, r</w:t>
      </w:r>
      <w:r w:rsidRPr="006A33C5">
        <w:rPr>
          <w:b/>
          <w:bCs/>
        </w:rPr>
        <w:t xml:space="preserve">eport </w:t>
      </w:r>
      <w:r>
        <w:rPr>
          <w:b/>
          <w:bCs/>
        </w:rPr>
        <w:t>time difference value (</w:t>
      </w:r>
      <w:r w:rsidRPr="00AE5B4A">
        <w:rPr>
          <w:b/>
          <w:bCs/>
          <w:i/>
          <w:iCs/>
        </w:rPr>
        <w:t>t</w:t>
      </w:r>
      <w:r w:rsidRPr="00AE5B4A">
        <w:rPr>
          <w:b/>
          <w:bCs/>
          <w:i/>
          <w:iCs/>
          <w:vertAlign w:val="subscript"/>
        </w:rPr>
        <w:t>i</w:t>
      </w:r>
      <w:r w:rsidRPr="00AE5B4A">
        <w:rPr>
          <w:b/>
          <w:bCs/>
          <w:vertAlign w:val="subscript"/>
        </w:rPr>
        <w:t>-</w:t>
      </w:r>
      <w:r w:rsidR="007D6AB7">
        <w:rPr>
          <w:b/>
          <w:bCs/>
          <w:i/>
          <w:iCs/>
          <w:vertAlign w:val="subscript"/>
        </w:rPr>
        <w:t>UE</w:t>
      </w:r>
      <w:r w:rsidRPr="00AE5B4A">
        <w:rPr>
          <w:b/>
          <w:bCs/>
          <w:i/>
          <w:iCs/>
          <w:vertAlign w:val="superscript"/>
        </w:rPr>
        <w:t>l</w:t>
      </w:r>
      <w:r w:rsidRPr="00AE5B4A">
        <w:rPr>
          <w:b/>
          <w:bCs/>
          <w:i/>
          <w:iCs/>
          <w:sz w:val="18"/>
          <w:szCs w:val="16"/>
          <w:vertAlign w:val="superscript"/>
        </w:rPr>
        <w:t>i</w:t>
      </w:r>
      <w:r w:rsidRPr="00AE5B4A">
        <w:rPr>
          <w:b/>
          <w:bCs/>
          <w:vertAlign w:val="superscript"/>
        </w:rPr>
        <w:t>,</w:t>
      </w:r>
      <w:r w:rsidRPr="00AE5B4A">
        <w:rPr>
          <w:b/>
          <w:bCs/>
          <w:i/>
          <w:iCs/>
          <w:vertAlign w:val="superscript"/>
        </w:rPr>
        <w:t>n</w:t>
      </w:r>
      <w:r w:rsidR="007D6AB7" w:rsidRPr="007D6AB7">
        <w:rPr>
          <w:b/>
          <w:bCs/>
          <w:i/>
          <w:iCs/>
          <w:sz w:val="18"/>
          <w:szCs w:val="16"/>
          <w:vertAlign w:val="superscript"/>
        </w:rPr>
        <w:t>i</w:t>
      </w:r>
      <w:r>
        <w:rPr>
          <w:b/>
          <w:bCs/>
        </w:rPr>
        <w:t xml:space="preserve"> – </w:t>
      </w:r>
      <w:r w:rsidRPr="00AE5B4A">
        <w:rPr>
          <w:b/>
          <w:bCs/>
          <w:i/>
          <w:iCs/>
        </w:rPr>
        <w:t>t</w:t>
      </w:r>
      <w:r w:rsidR="007D6AB7">
        <w:rPr>
          <w:b/>
          <w:bCs/>
          <w:i/>
          <w:iCs/>
          <w:vertAlign w:val="subscript"/>
        </w:rPr>
        <w:t>i</w:t>
      </w:r>
      <w:r w:rsidRPr="00AE5B4A">
        <w:rPr>
          <w:b/>
          <w:bCs/>
          <w:vertAlign w:val="subscript"/>
        </w:rPr>
        <w:t>-</w:t>
      </w:r>
      <w:r w:rsidR="007D6AB7">
        <w:rPr>
          <w:b/>
          <w:bCs/>
          <w:i/>
          <w:iCs/>
          <w:vertAlign w:val="subscript"/>
        </w:rPr>
        <w:t>UE</w:t>
      </w:r>
      <w:r w:rsidRPr="00AE5B4A">
        <w:rPr>
          <w:b/>
          <w:bCs/>
          <w:i/>
          <w:iCs/>
          <w:vertAlign w:val="superscript"/>
        </w:rPr>
        <w:t>l</w:t>
      </w:r>
      <w:r w:rsidR="007D6AB7">
        <w:rPr>
          <w:b/>
          <w:bCs/>
          <w:i/>
          <w:iCs/>
          <w:sz w:val="18"/>
          <w:szCs w:val="16"/>
          <w:vertAlign w:val="superscript"/>
        </w:rPr>
        <w:t>i</w:t>
      </w:r>
      <w:r w:rsidRPr="00AE5B4A">
        <w:rPr>
          <w:b/>
          <w:bCs/>
          <w:vertAlign w:val="superscript"/>
        </w:rPr>
        <w:t>,</w:t>
      </w:r>
      <w:r w:rsidRPr="00AE5B4A">
        <w:rPr>
          <w:b/>
          <w:bCs/>
          <w:i/>
          <w:iCs/>
          <w:vertAlign w:val="superscript"/>
        </w:rPr>
        <w:t>n</w:t>
      </w:r>
      <w:r w:rsidR="007D6AB7" w:rsidRPr="007D6AB7">
        <w:rPr>
          <w:b/>
          <w:bCs/>
          <w:i/>
          <w:iCs/>
          <w:sz w:val="18"/>
          <w:szCs w:val="16"/>
          <w:vertAlign w:val="superscript"/>
        </w:rPr>
        <w:t>j</w:t>
      </w:r>
      <w:r>
        <w:rPr>
          <w:b/>
          <w:bCs/>
        </w:rPr>
        <w:t xml:space="preserve">) between the </w:t>
      </w:r>
      <w:r w:rsidRPr="005550F4">
        <w:rPr>
          <w:b/>
          <w:bCs/>
          <w:i/>
          <w:iCs/>
        </w:rPr>
        <w:t>i</w:t>
      </w:r>
      <w:r w:rsidRPr="005550F4">
        <w:rPr>
          <w:b/>
          <w:bCs/>
          <w:vertAlign w:val="superscript"/>
        </w:rPr>
        <w:t>th</w:t>
      </w:r>
      <w:r>
        <w:rPr>
          <w:b/>
          <w:bCs/>
        </w:rPr>
        <w:t xml:space="preserve"> gNB/TRP with the </w:t>
      </w:r>
      <w:r w:rsidRPr="005550F4">
        <w:rPr>
          <w:b/>
          <w:bCs/>
          <w:i/>
          <w:iCs/>
        </w:rPr>
        <w:t>l</w:t>
      </w:r>
      <w:r w:rsidRPr="005550F4">
        <w:rPr>
          <w:b/>
          <w:bCs/>
          <w:i/>
          <w:iCs/>
          <w:vertAlign w:val="subscript"/>
        </w:rPr>
        <w:t>i</w:t>
      </w:r>
      <w:r w:rsidRPr="005550F4">
        <w:rPr>
          <w:b/>
          <w:bCs/>
          <w:vertAlign w:val="superscript"/>
        </w:rPr>
        <w:t>th</w:t>
      </w:r>
      <w:r>
        <w:rPr>
          <w:b/>
          <w:bCs/>
        </w:rPr>
        <w:t xml:space="preserve"> TX TEG and the </w:t>
      </w:r>
      <w:r w:rsidR="00875263">
        <w:rPr>
          <w:b/>
          <w:bCs/>
        </w:rPr>
        <w:t xml:space="preserve">UE </w:t>
      </w:r>
      <w:r>
        <w:rPr>
          <w:b/>
          <w:bCs/>
        </w:rPr>
        <w:t xml:space="preserve">with the </w:t>
      </w:r>
      <w:r w:rsidRPr="005550F4">
        <w:rPr>
          <w:b/>
          <w:bCs/>
          <w:i/>
          <w:iCs/>
        </w:rPr>
        <w:t>n</w:t>
      </w:r>
      <w:r w:rsidR="00875263" w:rsidRPr="00875263">
        <w:rPr>
          <w:b/>
          <w:bCs/>
          <w:i/>
          <w:iCs/>
          <w:vertAlign w:val="subscript"/>
        </w:rPr>
        <w:t>i</w:t>
      </w:r>
      <w:r w:rsidRPr="005550F4">
        <w:rPr>
          <w:b/>
          <w:bCs/>
          <w:vertAlign w:val="superscript"/>
        </w:rPr>
        <w:t>th</w:t>
      </w:r>
      <w:r>
        <w:rPr>
          <w:b/>
          <w:bCs/>
        </w:rPr>
        <w:t xml:space="preserve"> RX TEG and the </w:t>
      </w:r>
      <w:r w:rsidR="00875263">
        <w:rPr>
          <w:b/>
          <w:bCs/>
          <w:i/>
          <w:iCs/>
        </w:rPr>
        <w:t>i</w:t>
      </w:r>
      <w:r w:rsidRPr="005550F4">
        <w:rPr>
          <w:b/>
          <w:bCs/>
          <w:vertAlign w:val="superscript"/>
        </w:rPr>
        <w:t>th</w:t>
      </w:r>
      <w:r>
        <w:rPr>
          <w:b/>
          <w:bCs/>
        </w:rPr>
        <w:t xml:space="preserve"> gNB/TRP with the </w:t>
      </w:r>
      <w:r w:rsidRPr="005550F4">
        <w:rPr>
          <w:b/>
          <w:bCs/>
          <w:i/>
          <w:iCs/>
        </w:rPr>
        <w:t>l</w:t>
      </w:r>
      <w:r w:rsidR="00875263">
        <w:rPr>
          <w:b/>
          <w:bCs/>
          <w:i/>
          <w:iCs/>
          <w:vertAlign w:val="subscript"/>
        </w:rPr>
        <w:t>i</w:t>
      </w:r>
      <w:r w:rsidRPr="005550F4">
        <w:rPr>
          <w:b/>
          <w:bCs/>
          <w:vertAlign w:val="superscript"/>
        </w:rPr>
        <w:t>th</w:t>
      </w:r>
      <w:r>
        <w:rPr>
          <w:b/>
          <w:bCs/>
        </w:rPr>
        <w:t xml:space="preserve"> TX TEG and the </w:t>
      </w:r>
      <w:r w:rsidR="00875263">
        <w:rPr>
          <w:b/>
          <w:bCs/>
        </w:rPr>
        <w:t xml:space="preserve">UE </w:t>
      </w:r>
      <w:r>
        <w:rPr>
          <w:b/>
          <w:bCs/>
        </w:rPr>
        <w:t xml:space="preserve">with the </w:t>
      </w:r>
      <w:r w:rsidRPr="005550F4">
        <w:rPr>
          <w:b/>
          <w:bCs/>
          <w:i/>
          <w:iCs/>
        </w:rPr>
        <w:t>n</w:t>
      </w:r>
      <w:r w:rsidR="00875263" w:rsidRPr="00875263">
        <w:rPr>
          <w:b/>
          <w:bCs/>
          <w:i/>
          <w:iCs/>
          <w:vertAlign w:val="subscript"/>
        </w:rPr>
        <w:t>j</w:t>
      </w:r>
      <w:r w:rsidRPr="005550F4">
        <w:rPr>
          <w:b/>
          <w:bCs/>
          <w:vertAlign w:val="superscript"/>
        </w:rPr>
        <w:t>th</w:t>
      </w:r>
      <w:r>
        <w:rPr>
          <w:b/>
          <w:bCs/>
        </w:rPr>
        <w:t xml:space="preserve"> RX TEG</w:t>
      </w:r>
    </w:p>
    <w:p w14:paraId="3BD995D0" w14:textId="33466F9A" w:rsidR="003F659E" w:rsidRDefault="003F659E" w:rsidP="003F659E">
      <w:pPr>
        <w:pStyle w:val="3GPPAgreements"/>
        <w:numPr>
          <w:ilvl w:val="1"/>
          <w:numId w:val="4"/>
        </w:numPr>
        <w:rPr>
          <w:b/>
          <w:bCs/>
        </w:rPr>
      </w:pPr>
      <w:r>
        <w:rPr>
          <w:b/>
          <w:bCs/>
        </w:rPr>
        <w:t>For the UL-TDOA positioning method, report time difference value (</w:t>
      </w:r>
      <w:r w:rsidRPr="00AB66CE">
        <w:rPr>
          <w:b/>
          <w:bCs/>
          <w:i/>
          <w:iCs/>
        </w:rPr>
        <w:t>t</w:t>
      </w:r>
      <w:r w:rsidR="007864E2">
        <w:rPr>
          <w:b/>
          <w:bCs/>
          <w:i/>
          <w:iCs/>
          <w:vertAlign w:val="subscript"/>
        </w:rPr>
        <w:t>UE</w:t>
      </w:r>
      <w:r w:rsidRPr="00AB66CE">
        <w:rPr>
          <w:b/>
          <w:bCs/>
          <w:vertAlign w:val="subscript"/>
        </w:rPr>
        <w:t>-</w:t>
      </w:r>
      <w:r w:rsidRPr="00AB66CE">
        <w:rPr>
          <w:b/>
          <w:bCs/>
          <w:i/>
          <w:iCs/>
          <w:vertAlign w:val="subscript"/>
        </w:rPr>
        <w:t>i</w:t>
      </w:r>
      <w:r w:rsidRPr="00AB66CE">
        <w:rPr>
          <w:b/>
          <w:bCs/>
          <w:i/>
          <w:iCs/>
          <w:vertAlign w:val="superscript"/>
        </w:rPr>
        <w:t>m</w:t>
      </w:r>
      <w:r w:rsidR="007864E2" w:rsidRPr="007864E2">
        <w:rPr>
          <w:b/>
          <w:bCs/>
          <w:i/>
          <w:iCs/>
          <w:sz w:val="18"/>
          <w:szCs w:val="16"/>
          <w:vertAlign w:val="superscript"/>
        </w:rPr>
        <w:t>i</w:t>
      </w:r>
      <w:r w:rsidRPr="00AB66CE">
        <w:rPr>
          <w:b/>
          <w:bCs/>
          <w:vertAlign w:val="superscript"/>
        </w:rPr>
        <w:t>,</w:t>
      </w:r>
      <w:r w:rsidRPr="00AB66CE">
        <w:rPr>
          <w:b/>
          <w:bCs/>
          <w:i/>
          <w:iCs/>
          <w:vertAlign w:val="superscript"/>
        </w:rPr>
        <w:t>k</w:t>
      </w:r>
      <w:r w:rsidRPr="00AB66CE">
        <w:rPr>
          <w:b/>
          <w:bCs/>
          <w:i/>
          <w:iCs/>
          <w:sz w:val="18"/>
          <w:szCs w:val="16"/>
          <w:vertAlign w:val="superscript"/>
        </w:rPr>
        <w:t>i</w:t>
      </w:r>
      <w:r>
        <w:rPr>
          <w:b/>
          <w:bCs/>
        </w:rPr>
        <w:t xml:space="preserve"> – </w:t>
      </w:r>
      <w:r w:rsidRPr="00AB66CE">
        <w:rPr>
          <w:b/>
          <w:bCs/>
          <w:i/>
          <w:iCs/>
        </w:rPr>
        <w:t>t</w:t>
      </w:r>
      <w:r w:rsidR="00FA02CE">
        <w:rPr>
          <w:b/>
          <w:bCs/>
          <w:i/>
          <w:iCs/>
          <w:vertAlign w:val="subscript"/>
        </w:rPr>
        <w:t>UE</w:t>
      </w:r>
      <w:r w:rsidRPr="00AB66CE">
        <w:rPr>
          <w:b/>
          <w:bCs/>
          <w:vertAlign w:val="subscript"/>
        </w:rPr>
        <w:t>-</w:t>
      </w:r>
      <w:r w:rsidR="006F224F">
        <w:rPr>
          <w:b/>
          <w:bCs/>
          <w:i/>
          <w:iCs/>
          <w:vertAlign w:val="subscript"/>
        </w:rPr>
        <w:t>i</w:t>
      </w:r>
      <w:r w:rsidRPr="00AB66CE">
        <w:rPr>
          <w:b/>
          <w:bCs/>
          <w:i/>
          <w:iCs/>
          <w:vertAlign w:val="superscript"/>
        </w:rPr>
        <w:t>m</w:t>
      </w:r>
      <w:r w:rsidR="007864E2" w:rsidRPr="007864E2">
        <w:rPr>
          <w:b/>
          <w:bCs/>
          <w:i/>
          <w:iCs/>
          <w:sz w:val="18"/>
          <w:szCs w:val="16"/>
          <w:vertAlign w:val="superscript"/>
        </w:rPr>
        <w:t>j</w:t>
      </w:r>
      <w:r w:rsidRPr="00AB66CE">
        <w:rPr>
          <w:b/>
          <w:bCs/>
          <w:vertAlign w:val="superscript"/>
        </w:rPr>
        <w:t>,</w:t>
      </w:r>
      <w:r w:rsidRPr="00AB66CE">
        <w:rPr>
          <w:b/>
          <w:bCs/>
          <w:i/>
          <w:iCs/>
          <w:vertAlign w:val="superscript"/>
        </w:rPr>
        <w:t>k</w:t>
      </w:r>
      <w:r w:rsidR="007864E2">
        <w:rPr>
          <w:b/>
          <w:bCs/>
          <w:i/>
          <w:iCs/>
          <w:sz w:val="18"/>
          <w:szCs w:val="16"/>
          <w:vertAlign w:val="superscript"/>
        </w:rPr>
        <w:t>i</w:t>
      </w:r>
      <w:r>
        <w:rPr>
          <w:b/>
          <w:bCs/>
        </w:rPr>
        <w:t xml:space="preserve">) between the </w:t>
      </w:r>
      <w:r w:rsidR="006E09F8">
        <w:rPr>
          <w:b/>
          <w:bCs/>
        </w:rPr>
        <w:t xml:space="preserve">UE </w:t>
      </w:r>
      <w:r>
        <w:rPr>
          <w:b/>
          <w:bCs/>
        </w:rPr>
        <w:t xml:space="preserve">with the </w:t>
      </w:r>
      <w:r w:rsidRPr="009D223E">
        <w:rPr>
          <w:b/>
          <w:bCs/>
          <w:i/>
          <w:iCs/>
        </w:rPr>
        <w:t>m</w:t>
      </w:r>
      <w:r w:rsidR="006E09F8" w:rsidRPr="006E09F8">
        <w:rPr>
          <w:b/>
          <w:bCs/>
          <w:i/>
          <w:iCs/>
          <w:vertAlign w:val="subscript"/>
        </w:rPr>
        <w:t>i</w:t>
      </w:r>
      <w:r w:rsidRPr="009D223E">
        <w:rPr>
          <w:b/>
          <w:bCs/>
          <w:vertAlign w:val="superscript"/>
        </w:rPr>
        <w:t>th</w:t>
      </w:r>
      <w:r>
        <w:rPr>
          <w:b/>
          <w:bCs/>
        </w:rPr>
        <w:t xml:space="preserve"> TX TEG and the </w:t>
      </w:r>
      <w:r w:rsidRPr="009D223E">
        <w:rPr>
          <w:b/>
          <w:bCs/>
          <w:i/>
          <w:iCs/>
        </w:rPr>
        <w:t>i</w:t>
      </w:r>
      <w:r w:rsidRPr="009D223E">
        <w:rPr>
          <w:b/>
          <w:bCs/>
          <w:vertAlign w:val="superscript"/>
        </w:rPr>
        <w:t>th</w:t>
      </w:r>
      <w:r>
        <w:rPr>
          <w:b/>
          <w:bCs/>
        </w:rPr>
        <w:t xml:space="preserve"> gNB/TRP with the </w:t>
      </w:r>
      <w:r w:rsidRPr="009D223E">
        <w:rPr>
          <w:b/>
          <w:bCs/>
          <w:i/>
          <w:iCs/>
        </w:rPr>
        <w:t>k</w:t>
      </w:r>
      <w:r w:rsidRPr="009D223E">
        <w:rPr>
          <w:b/>
          <w:bCs/>
          <w:i/>
          <w:iCs/>
          <w:vertAlign w:val="subscript"/>
        </w:rPr>
        <w:t>i</w:t>
      </w:r>
      <w:r w:rsidRPr="009D223E">
        <w:rPr>
          <w:b/>
          <w:bCs/>
          <w:vertAlign w:val="superscript"/>
        </w:rPr>
        <w:t>th</w:t>
      </w:r>
      <w:r>
        <w:rPr>
          <w:b/>
          <w:bCs/>
        </w:rPr>
        <w:t xml:space="preserve"> RX TEG and the </w:t>
      </w:r>
      <w:r w:rsidR="006E09F8">
        <w:rPr>
          <w:b/>
          <w:bCs/>
        </w:rPr>
        <w:t xml:space="preserve">UE </w:t>
      </w:r>
      <w:r>
        <w:rPr>
          <w:b/>
          <w:bCs/>
        </w:rPr>
        <w:t xml:space="preserve">with the </w:t>
      </w:r>
      <w:r w:rsidRPr="009D223E">
        <w:rPr>
          <w:b/>
          <w:bCs/>
          <w:i/>
          <w:iCs/>
        </w:rPr>
        <w:t>m</w:t>
      </w:r>
      <w:r w:rsidR="006E09F8" w:rsidRPr="006E09F8">
        <w:rPr>
          <w:b/>
          <w:bCs/>
          <w:i/>
          <w:iCs/>
          <w:vertAlign w:val="subscript"/>
        </w:rPr>
        <w:t>j</w:t>
      </w:r>
      <w:r w:rsidRPr="009D223E">
        <w:rPr>
          <w:b/>
          <w:bCs/>
          <w:vertAlign w:val="superscript"/>
        </w:rPr>
        <w:t>th</w:t>
      </w:r>
      <w:r>
        <w:rPr>
          <w:b/>
          <w:bCs/>
        </w:rPr>
        <w:t xml:space="preserve"> TX TEG and the </w:t>
      </w:r>
      <w:r w:rsidR="00C075F3">
        <w:rPr>
          <w:b/>
          <w:bCs/>
          <w:i/>
          <w:iCs/>
        </w:rPr>
        <w:t>i</w:t>
      </w:r>
      <w:r w:rsidRPr="009D223E">
        <w:rPr>
          <w:b/>
          <w:bCs/>
          <w:vertAlign w:val="superscript"/>
        </w:rPr>
        <w:t>th</w:t>
      </w:r>
      <w:r>
        <w:rPr>
          <w:b/>
          <w:bCs/>
        </w:rPr>
        <w:t xml:space="preserve"> gNB/TRP with the </w:t>
      </w:r>
      <w:r w:rsidRPr="009D223E">
        <w:rPr>
          <w:b/>
          <w:bCs/>
          <w:i/>
          <w:iCs/>
        </w:rPr>
        <w:t>k</w:t>
      </w:r>
      <w:r w:rsidR="00C075F3">
        <w:rPr>
          <w:b/>
          <w:bCs/>
          <w:i/>
          <w:iCs/>
          <w:vertAlign w:val="subscript"/>
        </w:rPr>
        <w:t>i</w:t>
      </w:r>
      <w:r w:rsidRPr="009D223E">
        <w:rPr>
          <w:b/>
          <w:bCs/>
          <w:vertAlign w:val="superscript"/>
        </w:rPr>
        <w:t>th</w:t>
      </w:r>
      <w:r>
        <w:rPr>
          <w:b/>
          <w:bCs/>
        </w:rPr>
        <w:t xml:space="preserve"> RX TEG</w:t>
      </w:r>
    </w:p>
    <w:p w14:paraId="255516BE" w14:textId="0C070C90" w:rsidR="003F659E" w:rsidRPr="00F957C4" w:rsidRDefault="003F659E" w:rsidP="003F659E">
      <w:pPr>
        <w:pStyle w:val="3GPPAgreements"/>
        <w:numPr>
          <w:ilvl w:val="1"/>
          <w:numId w:val="4"/>
        </w:numPr>
        <w:rPr>
          <w:b/>
          <w:bCs/>
        </w:rPr>
      </w:pPr>
      <w:r w:rsidRPr="00F957C4">
        <w:rPr>
          <w:b/>
          <w:bCs/>
        </w:rPr>
        <w:t xml:space="preserve">For the Multi-RTT positioning method, report RX-TX time difference for the </w:t>
      </w:r>
      <w:r w:rsidRPr="00F957C4">
        <w:rPr>
          <w:b/>
          <w:bCs/>
          <w:i/>
          <w:iCs/>
        </w:rPr>
        <w:t>i</w:t>
      </w:r>
      <w:r w:rsidRPr="00F957C4">
        <w:rPr>
          <w:b/>
          <w:bCs/>
          <w:vertAlign w:val="superscript"/>
        </w:rPr>
        <w:t>th</w:t>
      </w:r>
      <w:r w:rsidRPr="00F957C4">
        <w:rPr>
          <w:b/>
          <w:bCs/>
        </w:rPr>
        <w:t xml:space="preserve"> gNB with the </w:t>
      </w:r>
      <w:r w:rsidRPr="00F957C4">
        <w:rPr>
          <w:b/>
          <w:bCs/>
          <w:i/>
          <w:iCs/>
        </w:rPr>
        <w:t>l</w:t>
      </w:r>
      <w:r w:rsidRPr="00F957C4">
        <w:rPr>
          <w:b/>
          <w:bCs/>
          <w:i/>
          <w:iCs/>
          <w:vertAlign w:val="subscript"/>
        </w:rPr>
        <w:t>i</w:t>
      </w:r>
      <w:r w:rsidRPr="00F957C4">
        <w:rPr>
          <w:b/>
          <w:bCs/>
          <w:vertAlign w:val="superscript"/>
        </w:rPr>
        <w:t>th</w:t>
      </w:r>
      <w:r w:rsidRPr="00F957C4">
        <w:rPr>
          <w:b/>
          <w:bCs/>
        </w:rPr>
        <w:t xml:space="preserve"> TX TEG and the </w:t>
      </w:r>
      <w:r w:rsidRPr="00F957C4">
        <w:rPr>
          <w:b/>
          <w:bCs/>
          <w:i/>
          <w:iCs/>
        </w:rPr>
        <w:t>k</w:t>
      </w:r>
      <w:r w:rsidRPr="00F957C4">
        <w:rPr>
          <w:b/>
          <w:bCs/>
          <w:i/>
          <w:iCs/>
          <w:vertAlign w:val="subscript"/>
        </w:rPr>
        <w:t>i</w:t>
      </w:r>
      <w:r w:rsidRPr="00F957C4">
        <w:rPr>
          <w:b/>
          <w:bCs/>
          <w:vertAlign w:val="superscript"/>
        </w:rPr>
        <w:t>th</w:t>
      </w:r>
      <w:r w:rsidRPr="00F957C4">
        <w:rPr>
          <w:b/>
          <w:bCs/>
        </w:rPr>
        <w:t xml:space="preserve"> RX TEG and the RX-TX time difference for the </w:t>
      </w:r>
      <w:r w:rsidR="00CC5FEC" w:rsidRPr="00F957C4">
        <w:rPr>
          <w:b/>
          <w:bCs/>
        </w:rPr>
        <w:t xml:space="preserve">UE </w:t>
      </w:r>
      <w:r w:rsidRPr="00F957C4">
        <w:rPr>
          <w:b/>
          <w:bCs/>
        </w:rPr>
        <w:t xml:space="preserve">with the </w:t>
      </w:r>
      <w:r w:rsidRPr="00F957C4">
        <w:rPr>
          <w:b/>
          <w:bCs/>
          <w:i/>
          <w:iCs/>
        </w:rPr>
        <w:t>m</w:t>
      </w:r>
      <w:r w:rsidR="004C0F3C" w:rsidRPr="00F957C4">
        <w:rPr>
          <w:b/>
          <w:bCs/>
          <w:i/>
          <w:iCs/>
          <w:vertAlign w:val="subscript"/>
        </w:rPr>
        <w:t>i</w:t>
      </w:r>
      <w:r w:rsidRPr="00F957C4">
        <w:rPr>
          <w:b/>
          <w:bCs/>
          <w:vertAlign w:val="superscript"/>
        </w:rPr>
        <w:t>th</w:t>
      </w:r>
      <w:r w:rsidRPr="00F957C4">
        <w:rPr>
          <w:b/>
          <w:bCs/>
        </w:rPr>
        <w:t xml:space="preserve"> TX TEG and the </w:t>
      </w:r>
      <w:r w:rsidRPr="00F957C4">
        <w:rPr>
          <w:b/>
          <w:bCs/>
          <w:i/>
          <w:iCs/>
        </w:rPr>
        <w:t>n</w:t>
      </w:r>
      <w:r w:rsidR="004C0F3C" w:rsidRPr="00F957C4">
        <w:rPr>
          <w:b/>
          <w:bCs/>
          <w:i/>
          <w:iCs/>
          <w:vertAlign w:val="subscript"/>
        </w:rPr>
        <w:t>i</w:t>
      </w:r>
      <w:r w:rsidRPr="00F957C4">
        <w:rPr>
          <w:b/>
          <w:bCs/>
          <w:vertAlign w:val="superscript"/>
        </w:rPr>
        <w:t>th</w:t>
      </w:r>
      <w:r w:rsidRPr="00F957C4">
        <w:rPr>
          <w:b/>
          <w:bCs/>
        </w:rPr>
        <w:t xml:space="preserve"> RX TEG</w:t>
      </w:r>
    </w:p>
    <w:p w14:paraId="40CD1CF7" w14:textId="77777777" w:rsidR="00B3724B" w:rsidRPr="00B3724B" w:rsidRDefault="00B3724B" w:rsidP="00B3724B"/>
    <w:p w14:paraId="4C7A6491" w14:textId="77777777" w:rsidR="00D47FC4" w:rsidRDefault="00D47FC4" w:rsidP="00D47FC4">
      <w:pPr>
        <w:pStyle w:val="3GPPH1"/>
      </w:pPr>
      <w:r>
        <w:lastRenderedPageBreak/>
        <w:t>Conclusions</w:t>
      </w:r>
    </w:p>
    <w:p w14:paraId="0E70DD94" w14:textId="13F88A32" w:rsidR="00D47FC4" w:rsidRDefault="00D47FC4" w:rsidP="00D47FC4">
      <w:pPr>
        <w:pStyle w:val="3GPPText"/>
      </w:pPr>
      <w:r w:rsidRPr="00B43B77">
        <w:t xml:space="preserve">In this contribution, we have provided </w:t>
      </w:r>
      <w:r w:rsidR="00517C9F" w:rsidRPr="00B43B77">
        <w:t>method</w:t>
      </w:r>
      <w:r w:rsidR="00A617A0" w:rsidRPr="00B43B77">
        <w:t xml:space="preserve">, measurements, reporting and signaling to support </w:t>
      </w:r>
      <w:r w:rsidR="0025417E" w:rsidRPr="00B43B77">
        <w:t xml:space="preserve">UE/gNB TX/RX timing errors </w:t>
      </w:r>
      <w:r w:rsidR="00A617A0" w:rsidRPr="00B43B77">
        <w:t>estimation</w:t>
      </w:r>
      <w:r w:rsidR="002A1749" w:rsidRPr="00B43B77">
        <w:t xml:space="preserve"> and compensation</w:t>
      </w:r>
      <w:r w:rsidR="00A617A0" w:rsidRPr="00B43B77">
        <w:t>.</w:t>
      </w:r>
      <w:r w:rsidRPr="00B43B77">
        <w:t xml:space="preserve"> In summary, we have following list of proposals:</w:t>
      </w:r>
    </w:p>
    <w:p w14:paraId="77BE7538" w14:textId="77777777" w:rsidR="00665E1F" w:rsidRDefault="00665E1F" w:rsidP="00665E1F">
      <w:pPr>
        <w:pStyle w:val="3GPPText"/>
      </w:pPr>
    </w:p>
    <w:p w14:paraId="60A3DE20" w14:textId="19F77D58" w:rsidR="00665E1F" w:rsidRPr="00665E1F" w:rsidRDefault="00665E1F" w:rsidP="00665E1F">
      <w:pPr>
        <w:pStyle w:val="3GPPText"/>
        <w:textAlignment w:val="auto"/>
        <w:rPr>
          <w:b/>
          <w:bCs/>
        </w:rPr>
      </w:pPr>
      <w:r w:rsidRPr="00665E1F">
        <w:rPr>
          <w:b/>
          <w:bCs/>
        </w:rPr>
        <w:t>Proposal 1:</w:t>
      </w:r>
    </w:p>
    <w:p w14:paraId="098D6A57" w14:textId="77777777" w:rsidR="00665E1F" w:rsidRPr="00BC0F8F" w:rsidRDefault="00665E1F" w:rsidP="00665E1F">
      <w:pPr>
        <w:pStyle w:val="3GPPAgreements"/>
        <w:rPr>
          <w:b/>
          <w:bCs/>
        </w:rPr>
      </w:pPr>
      <w:r w:rsidRPr="00BC0F8F">
        <w:rPr>
          <w:b/>
          <w:bCs/>
        </w:rPr>
        <w:t>Support solution where reference device is a reference UE with known coordinates and a certain timing error margin specified for each TEG, if reference UE uses multiple TEGs for signals transmission and reception</w:t>
      </w:r>
    </w:p>
    <w:p w14:paraId="113530A0" w14:textId="77777777" w:rsidR="00665E1F" w:rsidRPr="00010A25" w:rsidRDefault="00665E1F" w:rsidP="00665E1F">
      <w:pPr>
        <w:pStyle w:val="3GPPAgreements"/>
        <w:numPr>
          <w:ilvl w:val="1"/>
          <w:numId w:val="4"/>
        </w:numPr>
        <w:rPr>
          <w:b/>
          <w:bCs/>
        </w:rPr>
      </w:pPr>
      <w:r w:rsidRPr="00010A25">
        <w:rPr>
          <w:b/>
          <w:bCs/>
        </w:rPr>
        <w:t>Note: the solution with a reference UE may benefit from reusing of the UL SRS and DL PRS structure, already defined in the specification</w:t>
      </w:r>
    </w:p>
    <w:p w14:paraId="40971343" w14:textId="77777777" w:rsidR="00665E1F" w:rsidRDefault="00665E1F" w:rsidP="00665E1F">
      <w:pPr>
        <w:pStyle w:val="3GPPText"/>
      </w:pPr>
    </w:p>
    <w:p w14:paraId="03509CFA" w14:textId="150BCABE" w:rsidR="00C70AC0" w:rsidRPr="00665E1F" w:rsidRDefault="00C70AC0" w:rsidP="00C70AC0">
      <w:pPr>
        <w:pStyle w:val="3GPPText"/>
        <w:textAlignment w:val="auto"/>
        <w:rPr>
          <w:b/>
          <w:bCs/>
        </w:rPr>
      </w:pPr>
      <w:r w:rsidRPr="00665E1F">
        <w:rPr>
          <w:b/>
          <w:bCs/>
        </w:rPr>
        <w:t xml:space="preserve">Proposal </w:t>
      </w:r>
      <w:r>
        <w:rPr>
          <w:b/>
          <w:bCs/>
        </w:rPr>
        <w:t>2</w:t>
      </w:r>
      <w:r w:rsidRPr="00665E1F">
        <w:rPr>
          <w:b/>
          <w:bCs/>
        </w:rPr>
        <w:t>:</w:t>
      </w:r>
    </w:p>
    <w:p w14:paraId="434667E0" w14:textId="77777777" w:rsidR="00665E1F" w:rsidRPr="00010A25" w:rsidRDefault="00665E1F" w:rsidP="00665E1F">
      <w:pPr>
        <w:pStyle w:val="3GPPAgreements"/>
        <w:rPr>
          <w:b/>
          <w:bCs/>
        </w:rPr>
      </w:pPr>
      <w:r w:rsidRPr="00010A25">
        <w:rPr>
          <w:b/>
          <w:bCs/>
        </w:rPr>
        <w:t xml:space="preserve">Specify reporting format of reference device coordinates from a reference device to </w:t>
      </w:r>
      <w:r w:rsidRPr="00D56CA3">
        <w:rPr>
          <w:b/>
          <w:bCs/>
        </w:rPr>
        <w:t>LMF/gNB</w:t>
      </w:r>
    </w:p>
    <w:p w14:paraId="7F0BE3B3" w14:textId="77777777" w:rsidR="00665E1F" w:rsidRDefault="00665E1F" w:rsidP="00665E1F">
      <w:pPr>
        <w:pStyle w:val="3GPPText"/>
      </w:pPr>
    </w:p>
    <w:p w14:paraId="061B950C" w14:textId="62073141" w:rsidR="00C70AC0" w:rsidRPr="00665E1F" w:rsidRDefault="00C70AC0" w:rsidP="00C70AC0">
      <w:pPr>
        <w:pStyle w:val="3GPPText"/>
        <w:textAlignment w:val="auto"/>
        <w:rPr>
          <w:b/>
          <w:bCs/>
        </w:rPr>
      </w:pPr>
      <w:r w:rsidRPr="00665E1F">
        <w:rPr>
          <w:b/>
          <w:bCs/>
        </w:rPr>
        <w:t xml:space="preserve">Proposal </w:t>
      </w:r>
      <w:r>
        <w:rPr>
          <w:b/>
          <w:bCs/>
        </w:rPr>
        <w:t>3</w:t>
      </w:r>
      <w:r w:rsidRPr="00665E1F">
        <w:rPr>
          <w:b/>
          <w:bCs/>
        </w:rPr>
        <w:t>:</w:t>
      </w:r>
    </w:p>
    <w:p w14:paraId="42D1CD87" w14:textId="77777777" w:rsidR="00665E1F" w:rsidRPr="00010A25" w:rsidRDefault="00665E1F" w:rsidP="00665E1F">
      <w:pPr>
        <w:pStyle w:val="3GPPAgreements"/>
        <w:rPr>
          <w:b/>
          <w:bCs/>
        </w:rPr>
      </w:pPr>
      <w:r w:rsidRPr="00010A25">
        <w:rPr>
          <w:b/>
          <w:bCs/>
        </w:rPr>
        <w:t xml:space="preserve">Specify reporting format of reference device timing error margin per TEG (if it uses multiple TEGs for transmission and reception) from a reference UE to </w:t>
      </w:r>
      <w:r w:rsidRPr="00BD4AB3">
        <w:rPr>
          <w:b/>
          <w:bCs/>
        </w:rPr>
        <w:t>LMF/gNB</w:t>
      </w:r>
    </w:p>
    <w:p w14:paraId="05C686EB" w14:textId="45AC7FAB" w:rsidR="00665E1F" w:rsidRDefault="00665E1F" w:rsidP="00665E1F">
      <w:pPr>
        <w:pStyle w:val="3GPPText"/>
      </w:pPr>
    </w:p>
    <w:p w14:paraId="2C3294CD" w14:textId="58C651EE" w:rsidR="00665E1F" w:rsidRPr="00EA4B1D" w:rsidRDefault="00661DB1" w:rsidP="00661DB1">
      <w:pPr>
        <w:pStyle w:val="3GPPText"/>
        <w:textAlignment w:val="auto"/>
        <w:rPr>
          <w:b/>
          <w:bCs/>
        </w:rPr>
      </w:pPr>
      <w:r w:rsidRPr="00665E1F">
        <w:rPr>
          <w:b/>
          <w:bCs/>
        </w:rPr>
        <w:t xml:space="preserve">Proposal </w:t>
      </w:r>
      <w:r>
        <w:rPr>
          <w:b/>
          <w:bCs/>
        </w:rPr>
        <w:t>4</w:t>
      </w:r>
      <w:r w:rsidRPr="00665E1F">
        <w:rPr>
          <w:b/>
          <w:bCs/>
        </w:rPr>
        <w:t>:</w:t>
      </w:r>
    </w:p>
    <w:p w14:paraId="2B83557D" w14:textId="77777777" w:rsidR="00665E1F" w:rsidRPr="00374596" w:rsidRDefault="00665E1F" w:rsidP="00665E1F">
      <w:pPr>
        <w:pStyle w:val="3GPPText"/>
        <w:numPr>
          <w:ilvl w:val="1"/>
          <w:numId w:val="9"/>
        </w:numPr>
        <w:textAlignment w:val="auto"/>
        <w:rPr>
          <w:b/>
          <w:bCs/>
        </w:rPr>
      </w:pPr>
      <w:r w:rsidRPr="00C8602A">
        <w:rPr>
          <w:b/>
          <w:bCs/>
        </w:rPr>
        <w:t>Support TX</w:t>
      </w:r>
      <w:r>
        <w:rPr>
          <w:b/>
          <w:bCs/>
        </w:rPr>
        <w:t>/</w:t>
      </w:r>
      <w:r w:rsidRPr="00C8602A">
        <w:rPr>
          <w:b/>
          <w:bCs/>
        </w:rPr>
        <w:t>RX timing errors measurement report signaling from gNB</w:t>
      </w:r>
      <w:r>
        <w:rPr>
          <w:b/>
          <w:bCs/>
        </w:rPr>
        <w:t>/TRP</w:t>
      </w:r>
      <w:r w:rsidRPr="00C8602A">
        <w:rPr>
          <w:b/>
          <w:bCs/>
        </w:rPr>
        <w:t xml:space="preserve"> to LMF</w:t>
      </w:r>
      <w:r>
        <w:rPr>
          <w:b/>
          <w:bCs/>
        </w:rPr>
        <w:t xml:space="preserve"> and/or reference device to LMF</w:t>
      </w:r>
      <w:r w:rsidRPr="00C8602A">
        <w:rPr>
          <w:b/>
          <w:bCs/>
        </w:rPr>
        <w:t xml:space="preserve">, </w:t>
      </w:r>
      <w:r>
        <w:rPr>
          <w:b/>
          <w:bCs/>
        </w:rPr>
        <w:t>including the following information/measurements:</w:t>
      </w:r>
    </w:p>
    <w:p w14:paraId="68736E28" w14:textId="77777777" w:rsidR="00665E1F" w:rsidRPr="006A33C5" w:rsidRDefault="00665E1F" w:rsidP="00665E1F">
      <w:pPr>
        <w:pStyle w:val="3GPPAgreements"/>
        <w:numPr>
          <w:ilvl w:val="1"/>
          <w:numId w:val="4"/>
        </w:numPr>
        <w:rPr>
          <w:b/>
          <w:bCs/>
        </w:rPr>
      </w:pPr>
      <w:r w:rsidRPr="006A33C5">
        <w:rPr>
          <w:b/>
          <w:bCs/>
        </w:rPr>
        <w:t>For the DL-TDOA positioning method</w:t>
      </w:r>
      <w:r>
        <w:rPr>
          <w:b/>
          <w:bCs/>
        </w:rPr>
        <w:t>, r</w:t>
      </w:r>
      <w:r w:rsidRPr="006A33C5">
        <w:rPr>
          <w:b/>
          <w:bCs/>
        </w:rPr>
        <w:t xml:space="preserve">eport </w:t>
      </w:r>
      <w:r>
        <w:rPr>
          <w:b/>
          <w:bCs/>
        </w:rPr>
        <w:t>time difference value (RSTD) (</w:t>
      </w:r>
      <w:r w:rsidRPr="00AE5B4A">
        <w:rPr>
          <w:b/>
          <w:bCs/>
          <w:i/>
          <w:iCs/>
        </w:rPr>
        <w:t>t</w:t>
      </w:r>
      <w:r w:rsidRPr="00AE5B4A">
        <w:rPr>
          <w:b/>
          <w:bCs/>
          <w:i/>
          <w:iCs/>
          <w:vertAlign w:val="subscript"/>
        </w:rPr>
        <w:t>i</w:t>
      </w:r>
      <w:r w:rsidRPr="00AE5B4A">
        <w:rPr>
          <w:b/>
          <w:bCs/>
          <w:vertAlign w:val="subscript"/>
        </w:rPr>
        <w:t>-</w:t>
      </w:r>
      <w:r w:rsidRPr="00AE5B4A">
        <w:rPr>
          <w:b/>
          <w:bCs/>
          <w:i/>
          <w:iCs/>
          <w:vertAlign w:val="subscript"/>
        </w:rPr>
        <w:t>RD</w:t>
      </w:r>
      <w:r w:rsidRPr="00AE5B4A">
        <w:rPr>
          <w:b/>
          <w:bCs/>
          <w:i/>
          <w:iCs/>
          <w:vertAlign w:val="superscript"/>
        </w:rPr>
        <w:t>l</w:t>
      </w:r>
      <w:r w:rsidRPr="00AE5B4A">
        <w:rPr>
          <w:b/>
          <w:bCs/>
          <w:i/>
          <w:iCs/>
          <w:sz w:val="18"/>
          <w:szCs w:val="16"/>
          <w:vertAlign w:val="superscript"/>
        </w:rPr>
        <w:t>i</w:t>
      </w:r>
      <w:r w:rsidRPr="00AE5B4A">
        <w:rPr>
          <w:b/>
          <w:bCs/>
          <w:vertAlign w:val="superscript"/>
        </w:rPr>
        <w:t>,</w:t>
      </w:r>
      <w:r w:rsidRPr="00AE5B4A">
        <w:rPr>
          <w:b/>
          <w:bCs/>
          <w:i/>
          <w:iCs/>
          <w:vertAlign w:val="superscript"/>
        </w:rPr>
        <w:t>n</w:t>
      </w:r>
      <w:r>
        <w:rPr>
          <w:b/>
          <w:bCs/>
        </w:rPr>
        <w:t xml:space="preserve"> – </w:t>
      </w:r>
      <w:r w:rsidRPr="00AE5B4A">
        <w:rPr>
          <w:b/>
          <w:bCs/>
          <w:i/>
          <w:iCs/>
        </w:rPr>
        <w:t>t</w:t>
      </w:r>
      <w:r w:rsidRPr="00AE5B4A">
        <w:rPr>
          <w:b/>
          <w:bCs/>
          <w:i/>
          <w:iCs/>
          <w:vertAlign w:val="subscript"/>
        </w:rPr>
        <w:t>j</w:t>
      </w:r>
      <w:r w:rsidRPr="00AE5B4A">
        <w:rPr>
          <w:b/>
          <w:bCs/>
          <w:vertAlign w:val="subscript"/>
        </w:rPr>
        <w:t>-</w:t>
      </w:r>
      <w:r w:rsidRPr="00AE5B4A">
        <w:rPr>
          <w:b/>
          <w:bCs/>
          <w:i/>
          <w:iCs/>
          <w:vertAlign w:val="subscript"/>
        </w:rPr>
        <w:t>RD</w:t>
      </w:r>
      <w:r w:rsidRPr="00AE5B4A">
        <w:rPr>
          <w:b/>
          <w:bCs/>
          <w:i/>
          <w:iCs/>
          <w:vertAlign w:val="superscript"/>
        </w:rPr>
        <w:t>l</w:t>
      </w:r>
      <w:r w:rsidRPr="00AE5B4A">
        <w:rPr>
          <w:b/>
          <w:bCs/>
          <w:i/>
          <w:iCs/>
          <w:sz w:val="18"/>
          <w:szCs w:val="16"/>
          <w:vertAlign w:val="superscript"/>
        </w:rPr>
        <w:t>j</w:t>
      </w:r>
      <w:r w:rsidRPr="00AE5B4A">
        <w:rPr>
          <w:b/>
          <w:bCs/>
          <w:vertAlign w:val="superscript"/>
        </w:rPr>
        <w:t>,</w:t>
      </w:r>
      <w:r w:rsidRPr="00AE5B4A">
        <w:rPr>
          <w:b/>
          <w:bCs/>
          <w:i/>
          <w:iCs/>
          <w:vertAlign w:val="superscript"/>
        </w:rPr>
        <w:t>n</w:t>
      </w:r>
      <w:r>
        <w:rPr>
          <w:b/>
          <w:bCs/>
        </w:rPr>
        <w:t xml:space="preserve">) between the </w:t>
      </w:r>
      <w:r w:rsidRPr="005550F4">
        <w:rPr>
          <w:b/>
          <w:bCs/>
          <w:i/>
          <w:iCs/>
        </w:rPr>
        <w:t>i</w:t>
      </w:r>
      <w:r w:rsidRPr="005550F4">
        <w:rPr>
          <w:b/>
          <w:bCs/>
          <w:vertAlign w:val="superscript"/>
        </w:rPr>
        <w:t>th</w:t>
      </w:r>
      <w:r>
        <w:rPr>
          <w:b/>
          <w:bCs/>
        </w:rPr>
        <w:t xml:space="preserve"> gNB/TRP with the </w:t>
      </w:r>
      <w:r w:rsidRPr="005550F4">
        <w:rPr>
          <w:b/>
          <w:bCs/>
          <w:i/>
          <w:iCs/>
        </w:rPr>
        <w:t>l</w:t>
      </w:r>
      <w:r w:rsidRPr="005550F4">
        <w:rPr>
          <w:b/>
          <w:bCs/>
          <w:i/>
          <w:iCs/>
          <w:vertAlign w:val="subscript"/>
        </w:rPr>
        <w:t>i</w:t>
      </w:r>
      <w:r w:rsidRPr="005550F4">
        <w:rPr>
          <w:b/>
          <w:bCs/>
          <w:vertAlign w:val="superscript"/>
        </w:rPr>
        <w:t>th</w:t>
      </w:r>
      <w:r>
        <w:rPr>
          <w:b/>
          <w:bCs/>
        </w:rPr>
        <w:t xml:space="preserve"> TX TEG and the reference device with the </w:t>
      </w:r>
      <w:r w:rsidRPr="005550F4">
        <w:rPr>
          <w:b/>
          <w:bCs/>
          <w:i/>
          <w:iCs/>
        </w:rPr>
        <w:t>n</w:t>
      </w:r>
      <w:r w:rsidRPr="005550F4">
        <w:rPr>
          <w:b/>
          <w:bCs/>
          <w:vertAlign w:val="superscript"/>
        </w:rPr>
        <w:t>th</w:t>
      </w:r>
      <w:r>
        <w:rPr>
          <w:b/>
          <w:bCs/>
        </w:rPr>
        <w:t xml:space="preserve"> RX TEG and the </w:t>
      </w:r>
      <w:r>
        <w:rPr>
          <w:b/>
          <w:bCs/>
          <w:i/>
          <w:iCs/>
        </w:rPr>
        <w:t>j</w:t>
      </w:r>
      <w:r w:rsidRPr="005550F4">
        <w:rPr>
          <w:b/>
          <w:bCs/>
          <w:vertAlign w:val="superscript"/>
        </w:rPr>
        <w:t>th</w:t>
      </w:r>
      <w:r>
        <w:rPr>
          <w:b/>
          <w:bCs/>
        </w:rPr>
        <w:t xml:space="preserve"> gNB/TRP with the </w:t>
      </w:r>
      <w:r w:rsidRPr="005550F4">
        <w:rPr>
          <w:b/>
          <w:bCs/>
          <w:i/>
          <w:iCs/>
        </w:rPr>
        <w:t>l</w:t>
      </w:r>
      <w:r>
        <w:rPr>
          <w:b/>
          <w:bCs/>
          <w:i/>
          <w:iCs/>
          <w:vertAlign w:val="subscript"/>
        </w:rPr>
        <w:t>j</w:t>
      </w:r>
      <w:r w:rsidRPr="005550F4">
        <w:rPr>
          <w:b/>
          <w:bCs/>
          <w:vertAlign w:val="superscript"/>
        </w:rPr>
        <w:t>th</w:t>
      </w:r>
      <w:r>
        <w:rPr>
          <w:b/>
          <w:bCs/>
        </w:rPr>
        <w:t xml:space="preserve"> TX TEG and the reference device with the </w:t>
      </w:r>
      <w:r w:rsidRPr="005550F4">
        <w:rPr>
          <w:b/>
          <w:bCs/>
          <w:i/>
          <w:iCs/>
        </w:rPr>
        <w:t>n</w:t>
      </w:r>
      <w:r w:rsidRPr="005550F4">
        <w:rPr>
          <w:b/>
          <w:bCs/>
          <w:vertAlign w:val="superscript"/>
        </w:rPr>
        <w:t>th</w:t>
      </w:r>
      <w:r>
        <w:rPr>
          <w:b/>
          <w:bCs/>
        </w:rPr>
        <w:t xml:space="preserve"> RX TEG</w:t>
      </w:r>
    </w:p>
    <w:p w14:paraId="2F55D4E4" w14:textId="77777777" w:rsidR="00665E1F" w:rsidRDefault="00665E1F" w:rsidP="00665E1F">
      <w:pPr>
        <w:pStyle w:val="3GPPAgreements"/>
        <w:numPr>
          <w:ilvl w:val="1"/>
          <w:numId w:val="4"/>
        </w:numPr>
        <w:rPr>
          <w:b/>
          <w:bCs/>
        </w:rPr>
      </w:pPr>
      <w:r>
        <w:rPr>
          <w:b/>
          <w:bCs/>
        </w:rPr>
        <w:t>For the UL-TDOA positioning method, report time difference value (RTOA) (</w:t>
      </w:r>
      <w:r w:rsidRPr="00AB66CE">
        <w:rPr>
          <w:b/>
          <w:bCs/>
          <w:i/>
          <w:iCs/>
        </w:rPr>
        <w:t>t</w:t>
      </w:r>
      <w:r w:rsidRPr="00AB66CE">
        <w:rPr>
          <w:b/>
          <w:bCs/>
          <w:i/>
          <w:iCs/>
          <w:vertAlign w:val="subscript"/>
        </w:rPr>
        <w:t>RD</w:t>
      </w:r>
      <w:r w:rsidRPr="00AB66CE">
        <w:rPr>
          <w:b/>
          <w:bCs/>
          <w:vertAlign w:val="subscript"/>
        </w:rPr>
        <w:t>-</w:t>
      </w:r>
      <w:r w:rsidRPr="00AB66CE">
        <w:rPr>
          <w:b/>
          <w:bCs/>
          <w:i/>
          <w:iCs/>
          <w:vertAlign w:val="subscript"/>
        </w:rPr>
        <w:t>i</w:t>
      </w:r>
      <w:r w:rsidRPr="00AB66CE">
        <w:rPr>
          <w:b/>
          <w:bCs/>
          <w:i/>
          <w:iCs/>
          <w:vertAlign w:val="superscript"/>
        </w:rPr>
        <w:t>m</w:t>
      </w:r>
      <w:r w:rsidRPr="00AB66CE">
        <w:rPr>
          <w:b/>
          <w:bCs/>
          <w:vertAlign w:val="superscript"/>
        </w:rPr>
        <w:t>,</w:t>
      </w:r>
      <w:r w:rsidRPr="00AB66CE">
        <w:rPr>
          <w:b/>
          <w:bCs/>
          <w:i/>
          <w:iCs/>
          <w:vertAlign w:val="superscript"/>
        </w:rPr>
        <w:t>k</w:t>
      </w:r>
      <w:r w:rsidRPr="00AB66CE">
        <w:rPr>
          <w:b/>
          <w:bCs/>
          <w:i/>
          <w:iCs/>
          <w:sz w:val="18"/>
          <w:szCs w:val="16"/>
          <w:vertAlign w:val="superscript"/>
        </w:rPr>
        <w:t>i</w:t>
      </w:r>
      <w:r>
        <w:rPr>
          <w:b/>
          <w:bCs/>
        </w:rPr>
        <w:t xml:space="preserve"> – </w:t>
      </w:r>
      <w:r w:rsidRPr="00AB66CE">
        <w:rPr>
          <w:b/>
          <w:bCs/>
          <w:i/>
          <w:iCs/>
        </w:rPr>
        <w:t>t</w:t>
      </w:r>
      <w:r w:rsidRPr="00AB66CE">
        <w:rPr>
          <w:b/>
          <w:bCs/>
          <w:i/>
          <w:iCs/>
          <w:vertAlign w:val="subscript"/>
        </w:rPr>
        <w:t>RD</w:t>
      </w:r>
      <w:r w:rsidRPr="00AB66CE">
        <w:rPr>
          <w:b/>
          <w:bCs/>
          <w:vertAlign w:val="subscript"/>
        </w:rPr>
        <w:t>-</w:t>
      </w:r>
      <w:r w:rsidRPr="00AB66CE">
        <w:rPr>
          <w:b/>
          <w:bCs/>
          <w:i/>
          <w:iCs/>
          <w:vertAlign w:val="subscript"/>
        </w:rPr>
        <w:t>j</w:t>
      </w:r>
      <w:r w:rsidRPr="00AB66CE">
        <w:rPr>
          <w:b/>
          <w:bCs/>
          <w:i/>
          <w:iCs/>
          <w:vertAlign w:val="superscript"/>
        </w:rPr>
        <w:t>m</w:t>
      </w:r>
      <w:r w:rsidRPr="00AB66CE">
        <w:rPr>
          <w:b/>
          <w:bCs/>
          <w:vertAlign w:val="superscript"/>
        </w:rPr>
        <w:t>,</w:t>
      </w:r>
      <w:r w:rsidRPr="00AB66CE">
        <w:rPr>
          <w:b/>
          <w:bCs/>
          <w:i/>
          <w:iCs/>
          <w:vertAlign w:val="superscript"/>
        </w:rPr>
        <w:t>k</w:t>
      </w:r>
      <w:r w:rsidRPr="00AB66CE">
        <w:rPr>
          <w:b/>
          <w:bCs/>
          <w:i/>
          <w:iCs/>
          <w:sz w:val="18"/>
          <w:szCs w:val="16"/>
          <w:vertAlign w:val="superscript"/>
        </w:rPr>
        <w:t>j</w:t>
      </w:r>
      <w:r>
        <w:rPr>
          <w:b/>
          <w:bCs/>
        </w:rPr>
        <w:t xml:space="preserve">) between the reference device with the </w:t>
      </w:r>
      <w:r w:rsidRPr="009D223E">
        <w:rPr>
          <w:b/>
          <w:bCs/>
          <w:i/>
          <w:iCs/>
        </w:rPr>
        <w:t>m</w:t>
      </w:r>
      <w:r w:rsidRPr="009D223E">
        <w:rPr>
          <w:b/>
          <w:bCs/>
          <w:vertAlign w:val="superscript"/>
        </w:rPr>
        <w:t>th</w:t>
      </w:r>
      <w:r>
        <w:rPr>
          <w:b/>
          <w:bCs/>
        </w:rPr>
        <w:t xml:space="preserve"> TX TEG and the </w:t>
      </w:r>
      <w:r w:rsidRPr="009D223E">
        <w:rPr>
          <w:b/>
          <w:bCs/>
          <w:i/>
          <w:iCs/>
        </w:rPr>
        <w:t>i</w:t>
      </w:r>
      <w:r w:rsidRPr="009D223E">
        <w:rPr>
          <w:b/>
          <w:bCs/>
          <w:vertAlign w:val="superscript"/>
        </w:rPr>
        <w:t>th</w:t>
      </w:r>
      <w:r>
        <w:rPr>
          <w:b/>
          <w:bCs/>
        </w:rPr>
        <w:t xml:space="preserve"> gNB/TRP with the </w:t>
      </w:r>
      <w:r w:rsidRPr="009D223E">
        <w:rPr>
          <w:b/>
          <w:bCs/>
          <w:i/>
          <w:iCs/>
        </w:rPr>
        <w:t>k</w:t>
      </w:r>
      <w:r w:rsidRPr="009D223E">
        <w:rPr>
          <w:b/>
          <w:bCs/>
          <w:i/>
          <w:iCs/>
          <w:vertAlign w:val="subscript"/>
        </w:rPr>
        <w:t>i</w:t>
      </w:r>
      <w:r w:rsidRPr="009D223E">
        <w:rPr>
          <w:b/>
          <w:bCs/>
          <w:vertAlign w:val="superscript"/>
        </w:rPr>
        <w:t>th</w:t>
      </w:r>
      <w:r>
        <w:rPr>
          <w:b/>
          <w:bCs/>
        </w:rPr>
        <w:t xml:space="preserve"> RX TEG and the reference device with the </w:t>
      </w:r>
      <w:r w:rsidRPr="009D223E">
        <w:rPr>
          <w:b/>
          <w:bCs/>
          <w:i/>
          <w:iCs/>
        </w:rPr>
        <w:t>m</w:t>
      </w:r>
      <w:r w:rsidRPr="009D223E">
        <w:rPr>
          <w:b/>
          <w:bCs/>
          <w:vertAlign w:val="superscript"/>
        </w:rPr>
        <w:t>th</w:t>
      </w:r>
      <w:r>
        <w:rPr>
          <w:b/>
          <w:bCs/>
        </w:rPr>
        <w:t xml:space="preserve"> TX TEG and the </w:t>
      </w:r>
      <w:r>
        <w:rPr>
          <w:b/>
          <w:bCs/>
          <w:i/>
          <w:iCs/>
        </w:rPr>
        <w:t>j</w:t>
      </w:r>
      <w:r w:rsidRPr="009D223E">
        <w:rPr>
          <w:b/>
          <w:bCs/>
          <w:vertAlign w:val="superscript"/>
        </w:rPr>
        <w:t>th</w:t>
      </w:r>
      <w:r>
        <w:rPr>
          <w:b/>
          <w:bCs/>
        </w:rPr>
        <w:t xml:space="preserve"> gNB/TRP with the </w:t>
      </w:r>
      <w:r w:rsidRPr="009D223E">
        <w:rPr>
          <w:b/>
          <w:bCs/>
          <w:i/>
          <w:iCs/>
        </w:rPr>
        <w:t>k</w:t>
      </w:r>
      <w:r>
        <w:rPr>
          <w:b/>
          <w:bCs/>
          <w:i/>
          <w:iCs/>
          <w:vertAlign w:val="subscript"/>
        </w:rPr>
        <w:t>j</w:t>
      </w:r>
      <w:r w:rsidRPr="009D223E">
        <w:rPr>
          <w:b/>
          <w:bCs/>
          <w:vertAlign w:val="superscript"/>
        </w:rPr>
        <w:t>th</w:t>
      </w:r>
      <w:r>
        <w:rPr>
          <w:b/>
          <w:bCs/>
        </w:rPr>
        <w:t xml:space="preserve"> RX TEG</w:t>
      </w:r>
    </w:p>
    <w:p w14:paraId="0AD4F8F0" w14:textId="77777777" w:rsidR="00665E1F" w:rsidRDefault="00665E1F" w:rsidP="00665E1F">
      <w:pPr>
        <w:pStyle w:val="3GPPAgreements"/>
        <w:numPr>
          <w:ilvl w:val="1"/>
          <w:numId w:val="4"/>
        </w:numPr>
        <w:rPr>
          <w:b/>
          <w:bCs/>
        </w:rPr>
      </w:pPr>
      <w:r>
        <w:rPr>
          <w:b/>
          <w:bCs/>
        </w:rPr>
        <w:t xml:space="preserve">For the Multi-RTT positioning method, report RX-TX time difference for the </w:t>
      </w:r>
      <w:r w:rsidRPr="003A7907">
        <w:rPr>
          <w:b/>
          <w:bCs/>
          <w:i/>
          <w:iCs/>
        </w:rPr>
        <w:t>i</w:t>
      </w:r>
      <w:r w:rsidRPr="003A7907">
        <w:rPr>
          <w:b/>
          <w:bCs/>
          <w:vertAlign w:val="superscript"/>
        </w:rPr>
        <w:t>th</w:t>
      </w:r>
      <w:r>
        <w:rPr>
          <w:b/>
          <w:bCs/>
        </w:rPr>
        <w:t xml:space="preserve"> gNB with the </w:t>
      </w:r>
      <w:r w:rsidRPr="003A7907">
        <w:rPr>
          <w:b/>
          <w:bCs/>
          <w:i/>
          <w:iCs/>
        </w:rPr>
        <w:t>l</w:t>
      </w:r>
      <w:r w:rsidRPr="003A7907">
        <w:rPr>
          <w:b/>
          <w:bCs/>
          <w:i/>
          <w:iCs/>
          <w:vertAlign w:val="subscript"/>
        </w:rPr>
        <w:t>i</w:t>
      </w:r>
      <w:r w:rsidRPr="003A7907">
        <w:rPr>
          <w:b/>
          <w:bCs/>
          <w:vertAlign w:val="superscript"/>
        </w:rPr>
        <w:t>th</w:t>
      </w:r>
      <w:r>
        <w:rPr>
          <w:b/>
          <w:bCs/>
        </w:rPr>
        <w:t xml:space="preserve"> TX TEG and the </w:t>
      </w:r>
      <w:r w:rsidRPr="003A7907">
        <w:rPr>
          <w:b/>
          <w:bCs/>
          <w:i/>
          <w:iCs/>
        </w:rPr>
        <w:t>k</w:t>
      </w:r>
      <w:r w:rsidRPr="003A7907">
        <w:rPr>
          <w:b/>
          <w:bCs/>
          <w:i/>
          <w:iCs/>
          <w:vertAlign w:val="subscript"/>
        </w:rPr>
        <w:t>i</w:t>
      </w:r>
      <w:r w:rsidRPr="003A7907">
        <w:rPr>
          <w:b/>
          <w:bCs/>
          <w:vertAlign w:val="superscript"/>
        </w:rPr>
        <w:t>th</w:t>
      </w:r>
      <w:r>
        <w:rPr>
          <w:b/>
          <w:bCs/>
        </w:rPr>
        <w:t xml:space="preserve"> RX TEG and the RX-TX time difference for the reference device with the </w:t>
      </w:r>
      <w:r w:rsidRPr="00A64B9B">
        <w:rPr>
          <w:b/>
          <w:bCs/>
          <w:i/>
          <w:iCs/>
        </w:rPr>
        <w:t>m</w:t>
      </w:r>
      <w:r w:rsidRPr="00A64B9B">
        <w:rPr>
          <w:b/>
          <w:bCs/>
          <w:vertAlign w:val="superscript"/>
        </w:rPr>
        <w:t>th</w:t>
      </w:r>
      <w:r>
        <w:rPr>
          <w:b/>
          <w:bCs/>
        </w:rPr>
        <w:t xml:space="preserve"> TX TEG and the </w:t>
      </w:r>
      <w:r w:rsidRPr="00A64B9B">
        <w:rPr>
          <w:b/>
          <w:bCs/>
          <w:i/>
          <w:iCs/>
        </w:rPr>
        <w:t>n</w:t>
      </w:r>
      <w:r w:rsidRPr="00A64B9B">
        <w:rPr>
          <w:b/>
          <w:bCs/>
          <w:vertAlign w:val="superscript"/>
        </w:rPr>
        <w:t>th</w:t>
      </w:r>
      <w:r>
        <w:rPr>
          <w:b/>
          <w:bCs/>
        </w:rPr>
        <w:t xml:space="preserve"> RX TEG</w:t>
      </w:r>
    </w:p>
    <w:p w14:paraId="275EB4F4" w14:textId="77777777" w:rsidR="00665E1F" w:rsidRPr="00CC2417" w:rsidRDefault="00665E1F" w:rsidP="00665E1F">
      <w:pPr>
        <w:pStyle w:val="3GPPText"/>
      </w:pPr>
    </w:p>
    <w:p w14:paraId="7750BD18" w14:textId="684E1E7E" w:rsidR="00665E1F" w:rsidRPr="00EA4B1D" w:rsidRDefault="003E0E3B" w:rsidP="003E0E3B">
      <w:pPr>
        <w:pStyle w:val="3GPPText"/>
        <w:textAlignment w:val="auto"/>
        <w:rPr>
          <w:b/>
          <w:bCs/>
        </w:rPr>
      </w:pPr>
      <w:r w:rsidRPr="00665E1F">
        <w:rPr>
          <w:b/>
          <w:bCs/>
        </w:rPr>
        <w:t xml:space="preserve">Proposal </w:t>
      </w:r>
      <w:r>
        <w:rPr>
          <w:b/>
          <w:bCs/>
        </w:rPr>
        <w:t>5</w:t>
      </w:r>
      <w:r w:rsidRPr="00665E1F">
        <w:rPr>
          <w:b/>
          <w:bCs/>
        </w:rPr>
        <w:t>:</w:t>
      </w:r>
    </w:p>
    <w:p w14:paraId="6F73345B" w14:textId="77777777" w:rsidR="00665E1F" w:rsidRPr="009E3472" w:rsidRDefault="00665E1F" w:rsidP="00665E1F">
      <w:pPr>
        <w:pStyle w:val="3GPPText"/>
        <w:numPr>
          <w:ilvl w:val="1"/>
          <w:numId w:val="9"/>
        </w:numPr>
        <w:textAlignment w:val="auto"/>
        <w:rPr>
          <w:b/>
          <w:bCs/>
        </w:rPr>
      </w:pPr>
      <w:r w:rsidRPr="009E3472">
        <w:rPr>
          <w:b/>
          <w:bCs/>
        </w:rPr>
        <w:t>Support introduction of gNB/TRP TX TEG ID associated with the DL PRS Resource ID (or multiple IDs) and/or DL PRS Resource Set ID (or multiple IDs)</w:t>
      </w:r>
    </w:p>
    <w:p w14:paraId="31AC83F7" w14:textId="77777777" w:rsidR="00665E1F" w:rsidRPr="00CC2417" w:rsidRDefault="00665E1F" w:rsidP="00665E1F">
      <w:pPr>
        <w:pStyle w:val="3GPPText"/>
      </w:pPr>
    </w:p>
    <w:p w14:paraId="424F6CC7" w14:textId="3C5BC284" w:rsidR="00665E1F" w:rsidRPr="00EA4B1D" w:rsidRDefault="00BB1BD6" w:rsidP="00BB1BD6">
      <w:pPr>
        <w:pStyle w:val="3GPPText"/>
        <w:textAlignment w:val="auto"/>
        <w:rPr>
          <w:b/>
          <w:bCs/>
        </w:rPr>
      </w:pPr>
      <w:r w:rsidRPr="00665E1F">
        <w:rPr>
          <w:b/>
          <w:bCs/>
        </w:rPr>
        <w:t xml:space="preserve">Proposal </w:t>
      </w:r>
      <w:r>
        <w:rPr>
          <w:b/>
          <w:bCs/>
        </w:rPr>
        <w:t>6</w:t>
      </w:r>
      <w:r w:rsidRPr="00665E1F">
        <w:rPr>
          <w:b/>
          <w:bCs/>
        </w:rPr>
        <w:t>:</w:t>
      </w:r>
    </w:p>
    <w:p w14:paraId="7C0CE428" w14:textId="77777777" w:rsidR="00665E1F" w:rsidRPr="009E3472" w:rsidRDefault="00665E1F" w:rsidP="00665E1F">
      <w:pPr>
        <w:pStyle w:val="3GPPText"/>
        <w:numPr>
          <w:ilvl w:val="1"/>
          <w:numId w:val="9"/>
        </w:numPr>
        <w:textAlignment w:val="auto"/>
        <w:rPr>
          <w:b/>
          <w:bCs/>
        </w:rPr>
      </w:pPr>
      <w:r w:rsidRPr="009E3472">
        <w:rPr>
          <w:b/>
          <w:bCs/>
        </w:rPr>
        <w:t xml:space="preserve">Support introduction of </w:t>
      </w:r>
      <w:r>
        <w:rPr>
          <w:b/>
          <w:bCs/>
        </w:rPr>
        <w:t>UE</w:t>
      </w:r>
      <w:r w:rsidRPr="009E3472">
        <w:rPr>
          <w:b/>
          <w:bCs/>
        </w:rPr>
        <w:t xml:space="preserve"> TX TEG ID associated with the </w:t>
      </w:r>
      <w:r>
        <w:rPr>
          <w:b/>
          <w:bCs/>
        </w:rPr>
        <w:t>S</w:t>
      </w:r>
      <w:r w:rsidRPr="009E3472">
        <w:rPr>
          <w:b/>
          <w:bCs/>
        </w:rPr>
        <w:t xml:space="preserve">RS Resource ID (or multiple IDs) and/or </w:t>
      </w:r>
      <w:r>
        <w:rPr>
          <w:b/>
          <w:bCs/>
        </w:rPr>
        <w:t>S</w:t>
      </w:r>
      <w:r w:rsidRPr="009E3472">
        <w:rPr>
          <w:b/>
          <w:bCs/>
        </w:rPr>
        <w:t>RS Resource Set ID (or multiple IDs)</w:t>
      </w:r>
    </w:p>
    <w:p w14:paraId="1599D8E1" w14:textId="77777777" w:rsidR="00665E1F" w:rsidRPr="00CC2417" w:rsidRDefault="00665E1F" w:rsidP="00665E1F">
      <w:pPr>
        <w:pStyle w:val="3GPPText"/>
      </w:pPr>
    </w:p>
    <w:p w14:paraId="4A21FD70" w14:textId="0A51EA9A" w:rsidR="00665E1F" w:rsidRPr="00EA4B1D" w:rsidRDefault="00BB1BD6" w:rsidP="00BB1BD6">
      <w:pPr>
        <w:pStyle w:val="3GPPText"/>
        <w:textAlignment w:val="auto"/>
        <w:rPr>
          <w:b/>
          <w:bCs/>
        </w:rPr>
      </w:pPr>
      <w:r w:rsidRPr="00665E1F">
        <w:rPr>
          <w:b/>
          <w:bCs/>
        </w:rPr>
        <w:t xml:space="preserve">Proposal </w:t>
      </w:r>
      <w:r>
        <w:rPr>
          <w:b/>
          <w:bCs/>
        </w:rPr>
        <w:t>7</w:t>
      </w:r>
      <w:r w:rsidRPr="00665E1F">
        <w:rPr>
          <w:b/>
          <w:bCs/>
        </w:rPr>
        <w:t>:</w:t>
      </w:r>
    </w:p>
    <w:p w14:paraId="53553F23" w14:textId="77777777" w:rsidR="00654F0E" w:rsidRDefault="00654F0E" w:rsidP="00654F0E">
      <w:pPr>
        <w:pStyle w:val="3GPPText"/>
        <w:numPr>
          <w:ilvl w:val="1"/>
          <w:numId w:val="9"/>
        </w:numPr>
        <w:textAlignment w:val="auto"/>
        <w:rPr>
          <w:b/>
          <w:bCs/>
        </w:rPr>
      </w:pPr>
      <w:r w:rsidRPr="009E3472">
        <w:rPr>
          <w:b/>
          <w:bCs/>
        </w:rPr>
        <w:lastRenderedPageBreak/>
        <w:t xml:space="preserve">Support introduction of </w:t>
      </w:r>
      <w:r>
        <w:rPr>
          <w:b/>
          <w:bCs/>
        </w:rPr>
        <w:t>TX/RX TEG IDs associated with the measurement using the following format:</w:t>
      </w:r>
    </w:p>
    <w:p w14:paraId="0863FEB4" w14:textId="77777777" w:rsidR="00654F0E" w:rsidRDefault="00654F0E" w:rsidP="00654F0E">
      <w:pPr>
        <w:pStyle w:val="3GPPText"/>
        <w:numPr>
          <w:ilvl w:val="2"/>
          <w:numId w:val="9"/>
        </w:numPr>
        <w:textAlignment w:val="auto"/>
        <w:rPr>
          <w:b/>
          <w:bCs/>
        </w:rPr>
      </w:pPr>
      <w:r>
        <w:rPr>
          <w:b/>
          <w:bCs/>
        </w:rPr>
        <w:t>(TRP TX TEG ID #1, TRP TX TEG ID #2, UE RX TEG ID #1, UE RX TEG ID #2) – associated with the RSTD measurement</w:t>
      </w:r>
    </w:p>
    <w:p w14:paraId="7F2F02D3" w14:textId="77777777" w:rsidR="00654F0E" w:rsidRDefault="00654F0E" w:rsidP="00654F0E">
      <w:pPr>
        <w:pStyle w:val="3GPPText"/>
        <w:numPr>
          <w:ilvl w:val="3"/>
          <w:numId w:val="9"/>
        </w:numPr>
        <w:textAlignment w:val="auto"/>
        <w:rPr>
          <w:b/>
          <w:bCs/>
        </w:rPr>
      </w:pPr>
      <w:r>
        <w:rPr>
          <w:b/>
          <w:bCs/>
        </w:rPr>
        <w:t>Note: TRP TX TEG ID #1 and TRP TX TEG ID #2 reporting may not be needed, if association with the DL PRS Resources is introduced</w:t>
      </w:r>
    </w:p>
    <w:p w14:paraId="498C44C6" w14:textId="77777777" w:rsidR="00654F0E" w:rsidRDefault="00654F0E" w:rsidP="00654F0E">
      <w:pPr>
        <w:pStyle w:val="3GPPText"/>
        <w:numPr>
          <w:ilvl w:val="2"/>
          <w:numId w:val="9"/>
        </w:numPr>
        <w:textAlignment w:val="auto"/>
        <w:rPr>
          <w:b/>
          <w:bCs/>
        </w:rPr>
      </w:pPr>
      <w:r>
        <w:rPr>
          <w:b/>
          <w:bCs/>
        </w:rPr>
        <w:t>(UE TX TEG ID #1, UE TX TEG ID #2, TRP RX TEG ID #1, TRP RX TEG ID #2) – associated with the RTOA measurement</w:t>
      </w:r>
    </w:p>
    <w:p w14:paraId="25373DF7" w14:textId="77777777" w:rsidR="00654F0E" w:rsidRDefault="00654F0E" w:rsidP="00654F0E">
      <w:pPr>
        <w:pStyle w:val="3GPPText"/>
        <w:numPr>
          <w:ilvl w:val="3"/>
          <w:numId w:val="9"/>
        </w:numPr>
        <w:textAlignment w:val="auto"/>
        <w:rPr>
          <w:b/>
          <w:bCs/>
        </w:rPr>
      </w:pPr>
      <w:r>
        <w:rPr>
          <w:b/>
          <w:bCs/>
        </w:rPr>
        <w:t>Note: UE TX TEG ID #1 and UE TX TEG ID #2 reporting may not be needed, if association with the UL SRS Resources is introduced</w:t>
      </w:r>
    </w:p>
    <w:p w14:paraId="535104FF" w14:textId="77777777" w:rsidR="00654F0E" w:rsidRDefault="00654F0E" w:rsidP="00654F0E">
      <w:pPr>
        <w:pStyle w:val="3GPPText"/>
        <w:numPr>
          <w:ilvl w:val="2"/>
          <w:numId w:val="9"/>
        </w:numPr>
        <w:textAlignment w:val="auto"/>
        <w:rPr>
          <w:b/>
          <w:bCs/>
        </w:rPr>
      </w:pPr>
      <w:r>
        <w:rPr>
          <w:b/>
          <w:bCs/>
        </w:rPr>
        <w:t>(TRP TX TEG ID, UE RX TEG ID), (UE TX TEG ID, TRP RX TEG ID) – associated with the RX-TX time difference measurement</w:t>
      </w:r>
    </w:p>
    <w:p w14:paraId="6639836D" w14:textId="77777777" w:rsidR="00654F0E" w:rsidRDefault="00654F0E" w:rsidP="00654F0E">
      <w:pPr>
        <w:pStyle w:val="3GPPText"/>
        <w:numPr>
          <w:ilvl w:val="3"/>
          <w:numId w:val="9"/>
        </w:numPr>
        <w:textAlignment w:val="auto"/>
        <w:rPr>
          <w:b/>
          <w:bCs/>
        </w:rPr>
      </w:pPr>
      <w:r>
        <w:rPr>
          <w:b/>
          <w:bCs/>
        </w:rPr>
        <w:t>Note: TRP TX TEG ID and UE TX TEG ID reporting may not be needed, if association with the DL PRS Resource and UL SRS Resource is introduced</w:t>
      </w:r>
    </w:p>
    <w:p w14:paraId="1C1677F3" w14:textId="77777777" w:rsidR="00E172FE" w:rsidRPr="00CC2417" w:rsidRDefault="00E172FE" w:rsidP="00E172FE">
      <w:pPr>
        <w:pStyle w:val="3GPPText"/>
      </w:pPr>
    </w:p>
    <w:p w14:paraId="2504747B" w14:textId="431B7589" w:rsidR="00E172FE" w:rsidRPr="00EA4B1D" w:rsidRDefault="00E172FE" w:rsidP="00E172FE">
      <w:pPr>
        <w:pStyle w:val="3GPPText"/>
        <w:rPr>
          <w:b/>
          <w:bCs/>
        </w:rPr>
      </w:pPr>
      <w:r>
        <w:rPr>
          <w:b/>
          <w:bCs/>
        </w:rPr>
        <w:t>Proposal #8:</w:t>
      </w:r>
    </w:p>
    <w:p w14:paraId="36F545EF" w14:textId="77777777" w:rsidR="00E172FE" w:rsidRPr="00374596" w:rsidRDefault="00E172FE" w:rsidP="00E172FE">
      <w:pPr>
        <w:pStyle w:val="3GPPText"/>
        <w:numPr>
          <w:ilvl w:val="1"/>
          <w:numId w:val="9"/>
        </w:numPr>
        <w:textAlignment w:val="auto"/>
        <w:rPr>
          <w:b/>
          <w:bCs/>
        </w:rPr>
      </w:pPr>
      <w:r w:rsidRPr="00C8602A">
        <w:rPr>
          <w:b/>
          <w:bCs/>
        </w:rPr>
        <w:t>Support TX</w:t>
      </w:r>
      <w:r>
        <w:rPr>
          <w:b/>
          <w:bCs/>
        </w:rPr>
        <w:t>/</w:t>
      </w:r>
      <w:r w:rsidRPr="00C8602A">
        <w:rPr>
          <w:b/>
          <w:bCs/>
        </w:rPr>
        <w:t>RX timing errors measurement report signaling from gNB</w:t>
      </w:r>
      <w:r>
        <w:rPr>
          <w:b/>
          <w:bCs/>
        </w:rPr>
        <w:t>/TRP</w:t>
      </w:r>
      <w:r w:rsidRPr="00C8602A">
        <w:rPr>
          <w:b/>
          <w:bCs/>
        </w:rPr>
        <w:t xml:space="preserve"> to LMF</w:t>
      </w:r>
      <w:r>
        <w:rPr>
          <w:b/>
          <w:bCs/>
        </w:rPr>
        <w:t xml:space="preserve"> and/or UE to LMF</w:t>
      </w:r>
      <w:r w:rsidRPr="00C8602A">
        <w:rPr>
          <w:b/>
          <w:bCs/>
        </w:rPr>
        <w:t xml:space="preserve">, </w:t>
      </w:r>
      <w:r>
        <w:rPr>
          <w:b/>
          <w:bCs/>
        </w:rPr>
        <w:t>including the following information/measurements:</w:t>
      </w:r>
    </w:p>
    <w:p w14:paraId="7A88C4F3" w14:textId="77777777" w:rsidR="00E172FE" w:rsidRPr="006A33C5" w:rsidRDefault="00E172FE" w:rsidP="00E172FE">
      <w:pPr>
        <w:pStyle w:val="3GPPAgreements"/>
        <w:numPr>
          <w:ilvl w:val="1"/>
          <w:numId w:val="4"/>
        </w:numPr>
        <w:rPr>
          <w:b/>
          <w:bCs/>
        </w:rPr>
      </w:pPr>
      <w:r w:rsidRPr="006A33C5">
        <w:rPr>
          <w:b/>
          <w:bCs/>
        </w:rPr>
        <w:t>For the DL-TDOA positioning method</w:t>
      </w:r>
      <w:r>
        <w:rPr>
          <w:b/>
          <w:bCs/>
        </w:rPr>
        <w:t>, r</w:t>
      </w:r>
      <w:r w:rsidRPr="006A33C5">
        <w:rPr>
          <w:b/>
          <w:bCs/>
        </w:rPr>
        <w:t xml:space="preserve">eport </w:t>
      </w:r>
      <w:r>
        <w:rPr>
          <w:b/>
          <w:bCs/>
        </w:rPr>
        <w:t>time difference value (</w:t>
      </w:r>
      <w:r w:rsidRPr="00AE5B4A">
        <w:rPr>
          <w:b/>
          <w:bCs/>
          <w:i/>
          <w:iCs/>
        </w:rPr>
        <w:t>t</w:t>
      </w:r>
      <w:r w:rsidRPr="00AE5B4A">
        <w:rPr>
          <w:b/>
          <w:bCs/>
          <w:i/>
          <w:iCs/>
          <w:vertAlign w:val="subscript"/>
        </w:rPr>
        <w:t>i</w:t>
      </w:r>
      <w:r w:rsidRPr="00AE5B4A">
        <w:rPr>
          <w:b/>
          <w:bCs/>
          <w:vertAlign w:val="subscript"/>
        </w:rPr>
        <w:t>-</w:t>
      </w:r>
      <w:r>
        <w:rPr>
          <w:b/>
          <w:bCs/>
          <w:i/>
          <w:iCs/>
          <w:vertAlign w:val="subscript"/>
        </w:rPr>
        <w:t>UE</w:t>
      </w:r>
      <w:r w:rsidRPr="00AE5B4A">
        <w:rPr>
          <w:b/>
          <w:bCs/>
          <w:i/>
          <w:iCs/>
          <w:vertAlign w:val="superscript"/>
        </w:rPr>
        <w:t>l</w:t>
      </w:r>
      <w:r w:rsidRPr="00AE5B4A">
        <w:rPr>
          <w:b/>
          <w:bCs/>
          <w:i/>
          <w:iCs/>
          <w:sz w:val="18"/>
          <w:szCs w:val="16"/>
          <w:vertAlign w:val="superscript"/>
        </w:rPr>
        <w:t>i</w:t>
      </w:r>
      <w:r w:rsidRPr="00AE5B4A">
        <w:rPr>
          <w:b/>
          <w:bCs/>
          <w:vertAlign w:val="superscript"/>
        </w:rPr>
        <w:t>,</w:t>
      </w:r>
      <w:r w:rsidRPr="00AE5B4A">
        <w:rPr>
          <w:b/>
          <w:bCs/>
          <w:i/>
          <w:iCs/>
          <w:vertAlign w:val="superscript"/>
        </w:rPr>
        <w:t>n</w:t>
      </w:r>
      <w:r w:rsidRPr="007D6AB7">
        <w:rPr>
          <w:b/>
          <w:bCs/>
          <w:i/>
          <w:iCs/>
          <w:sz w:val="18"/>
          <w:szCs w:val="16"/>
          <w:vertAlign w:val="superscript"/>
        </w:rPr>
        <w:t>i</w:t>
      </w:r>
      <w:r>
        <w:rPr>
          <w:b/>
          <w:bCs/>
        </w:rPr>
        <w:t xml:space="preserve"> – </w:t>
      </w:r>
      <w:r w:rsidRPr="00AE5B4A">
        <w:rPr>
          <w:b/>
          <w:bCs/>
          <w:i/>
          <w:iCs/>
        </w:rPr>
        <w:t>t</w:t>
      </w:r>
      <w:r>
        <w:rPr>
          <w:b/>
          <w:bCs/>
          <w:i/>
          <w:iCs/>
          <w:vertAlign w:val="subscript"/>
        </w:rPr>
        <w:t>i</w:t>
      </w:r>
      <w:r w:rsidRPr="00AE5B4A">
        <w:rPr>
          <w:b/>
          <w:bCs/>
          <w:vertAlign w:val="subscript"/>
        </w:rPr>
        <w:t>-</w:t>
      </w:r>
      <w:r>
        <w:rPr>
          <w:b/>
          <w:bCs/>
          <w:i/>
          <w:iCs/>
          <w:vertAlign w:val="subscript"/>
        </w:rPr>
        <w:t>UE</w:t>
      </w:r>
      <w:r w:rsidRPr="00AE5B4A">
        <w:rPr>
          <w:b/>
          <w:bCs/>
          <w:i/>
          <w:iCs/>
          <w:vertAlign w:val="superscript"/>
        </w:rPr>
        <w:t>l</w:t>
      </w:r>
      <w:r>
        <w:rPr>
          <w:b/>
          <w:bCs/>
          <w:i/>
          <w:iCs/>
          <w:sz w:val="18"/>
          <w:szCs w:val="16"/>
          <w:vertAlign w:val="superscript"/>
        </w:rPr>
        <w:t>i</w:t>
      </w:r>
      <w:r w:rsidRPr="00AE5B4A">
        <w:rPr>
          <w:b/>
          <w:bCs/>
          <w:vertAlign w:val="superscript"/>
        </w:rPr>
        <w:t>,</w:t>
      </w:r>
      <w:r w:rsidRPr="00AE5B4A">
        <w:rPr>
          <w:b/>
          <w:bCs/>
          <w:i/>
          <w:iCs/>
          <w:vertAlign w:val="superscript"/>
        </w:rPr>
        <w:t>n</w:t>
      </w:r>
      <w:r w:rsidRPr="007D6AB7">
        <w:rPr>
          <w:b/>
          <w:bCs/>
          <w:i/>
          <w:iCs/>
          <w:sz w:val="18"/>
          <w:szCs w:val="16"/>
          <w:vertAlign w:val="superscript"/>
        </w:rPr>
        <w:t>j</w:t>
      </w:r>
      <w:r>
        <w:rPr>
          <w:b/>
          <w:bCs/>
        </w:rPr>
        <w:t xml:space="preserve">) between the </w:t>
      </w:r>
      <w:r w:rsidRPr="005550F4">
        <w:rPr>
          <w:b/>
          <w:bCs/>
          <w:i/>
          <w:iCs/>
        </w:rPr>
        <w:t>i</w:t>
      </w:r>
      <w:r w:rsidRPr="005550F4">
        <w:rPr>
          <w:b/>
          <w:bCs/>
          <w:vertAlign w:val="superscript"/>
        </w:rPr>
        <w:t>th</w:t>
      </w:r>
      <w:r>
        <w:rPr>
          <w:b/>
          <w:bCs/>
        </w:rPr>
        <w:t xml:space="preserve"> gNB/TRP with the </w:t>
      </w:r>
      <w:r w:rsidRPr="005550F4">
        <w:rPr>
          <w:b/>
          <w:bCs/>
          <w:i/>
          <w:iCs/>
        </w:rPr>
        <w:t>l</w:t>
      </w:r>
      <w:r w:rsidRPr="005550F4">
        <w:rPr>
          <w:b/>
          <w:bCs/>
          <w:i/>
          <w:iCs/>
          <w:vertAlign w:val="subscript"/>
        </w:rPr>
        <w:t>i</w:t>
      </w:r>
      <w:r w:rsidRPr="005550F4">
        <w:rPr>
          <w:b/>
          <w:bCs/>
          <w:vertAlign w:val="superscript"/>
        </w:rPr>
        <w:t>th</w:t>
      </w:r>
      <w:r>
        <w:rPr>
          <w:b/>
          <w:bCs/>
        </w:rPr>
        <w:t xml:space="preserve"> TX TEG and the UE with the </w:t>
      </w:r>
      <w:r w:rsidRPr="005550F4">
        <w:rPr>
          <w:b/>
          <w:bCs/>
          <w:i/>
          <w:iCs/>
        </w:rPr>
        <w:t>n</w:t>
      </w:r>
      <w:r w:rsidRPr="00875263">
        <w:rPr>
          <w:b/>
          <w:bCs/>
          <w:i/>
          <w:iCs/>
          <w:vertAlign w:val="subscript"/>
        </w:rPr>
        <w:t>i</w:t>
      </w:r>
      <w:r w:rsidRPr="005550F4">
        <w:rPr>
          <w:b/>
          <w:bCs/>
          <w:vertAlign w:val="superscript"/>
        </w:rPr>
        <w:t>th</w:t>
      </w:r>
      <w:r>
        <w:rPr>
          <w:b/>
          <w:bCs/>
        </w:rPr>
        <w:t xml:space="preserve"> RX TEG and the </w:t>
      </w:r>
      <w:r>
        <w:rPr>
          <w:b/>
          <w:bCs/>
          <w:i/>
          <w:iCs/>
        </w:rPr>
        <w:t>i</w:t>
      </w:r>
      <w:r w:rsidRPr="005550F4">
        <w:rPr>
          <w:b/>
          <w:bCs/>
          <w:vertAlign w:val="superscript"/>
        </w:rPr>
        <w:t>th</w:t>
      </w:r>
      <w:r>
        <w:rPr>
          <w:b/>
          <w:bCs/>
        </w:rPr>
        <w:t xml:space="preserve"> gNB/TRP with the </w:t>
      </w:r>
      <w:r w:rsidRPr="005550F4">
        <w:rPr>
          <w:b/>
          <w:bCs/>
          <w:i/>
          <w:iCs/>
        </w:rPr>
        <w:t>l</w:t>
      </w:r>
      <w:r>
        <w:rPr>
          <w:b/>
          <w:bCs/>
          <w:i/>
          <w:iCs/>
          <w:vertAlign w:val="subscript"/>
        </w:rPr>
        <w:t>i</w:t>
      </w:r>
      <w:r w:rsidRPr="005550F4">
        <w:rPr>
          <w:b/>
          <w:bCs/>
          <w:vertAlign w:val="superscript"/>
        </w:rPr>
        <w:t>th</w:t>
      </w:r>
      <w:r>
        <w:rPr>
          <w:b/>
          <w:bCs/>
        </w:rPr>
        <w:t xml:space="preserve"> TX TEG and the UE with the </w:t>
      </w:r>
      <w:r w:rsidRPr="005550F4">
        <w:rPr>
          <w:b/>
          <w:bCs/>
          <w:i/>
          <w:iCs/>
        </w:rPr>
        <w:t>n</w:t>
      </w:r>
      <w:r w:rsidRPr="00875263">
        <w:rPr>
          <w:b/>
          <w:bCs/>
          <w:i/>
          <w:iCs/>
          <w:vertAlign w:val="subscript"/>
        </w:rPr>
        <w:t>j</w:t>
      </w:r>
      <w:r w:rsidRPr="005550F4">
        <w:rPr>
          <w:b/>
          <w:bCs/>
          <w:vertAlign w:val="superscript"/>
        </w:rPr>
        <w:t>th</w:t>
      </w:r>
      <w:r>
        <w:rPr>
          <w:b/>
          <w:bCs/>
        </w:rPr>
        <w:t xml:space="preserve"> RX TEG</w:t>
      </w:r>
    </w:p>
    <w:p w14:paraId="6BF8AA64" w14:textId="77777777" w:rsidR="00E172FE" w:rsidRDefault="00E172FE" w:rsidP="00E172FE">
      <w:pPr>
        <w:pStyle w:val="3GPPAgreements"/>
        <w:numPr>
          <w:ilvl w:val="1"/>
          <w:numId w:val="4"/>
        </w:numPr>
        <w:rPr>
          <w:b/>
          <w:bCs/>
        </w:rPr>
      </w:pPr>
      <w:r>
        <w:rPr>
          <w:b/>
          <w:bCs/>
        </w:rPr>
        <w:t>For the UL-TDOA positioning method, report time difference value (</w:t>
      </w:r>
      <w:r w:rsidRPr="00AB66CE">
        <w:rPr>
          <w:b/>
          <w:bCs/>
          <w:i/>
          <w:iCs/>
        </w:rPr>
        <w:t>t</w:t>
      </w:r>
      <w:r>
        <w:rPr>
          <w:b/>
          <w:bCs/>
          <w:i/>
          <w:iCs/>
          <w:vertAlign w:val="subscript"/>
        </w:rPr>
        <w:t>UE</w:t>
      </w:r>
      <w:r w:rsidRPr="00AB66CE">
        <w:rPr>
          <w:b/>
          <w:bCs/>
          <w:vertAlign w:val="subscript"/>
        </w:rPr>
        <w:t>-</w:t>
      </w:r>
      <w:r w:rsidRPr="00AB66CE">
        <w:rPr>
          <w:b/>
          <w:bCs/>
          <w:i/>
          <w:iCs/>
          <w:vertAlign w:val="subscript"/>
        </w:rPr>
        <w:t>i</w:t>
      </w:r>
      <w:r w:rsidRPr="00AB66CE">
        <w:rPr>
          <w:b/>
          <w:bCs/>
          <w:i/>
          <w:iCs/>
          <w:vertAlign w:val="superscript"/>
        </w:rPr>
        <w:t>m</w:t>
      </w:r>
      <w:r w:rsidRPr="007864E2">
        <w:rPr>
          <w:b/>
          <w:bCs/>
          <w:i/>
          <w:iCs/>
          <w:sz w:val="18"/>
          <w:szCs w:val="16"/>
          <w:vertAlign w:val="superscript"/>
        </w:rPr>
        <w:t>i</w:t>
      </w:r>
      <w:r w:rsidRPr="00AB66CE">
        <w:rPr>
          <w:b/>
          <w:bCs/>
          <w:vertAlign w:val="superscript"/>
        </w:rPr>
        <w:t>,</w:t>
      </w:r>
      <w:r w:rsidRPr="00AB66CE">
        <w:rPr>
          <w:b/>
          <w:bCs/>
          <w:i/>
          <w:iCs/>
          <w:vertAlign w:val="superscript"/>
        </w:rPr>
        <w:t>k</w:t>
      </w:r>
      <w:r w:rsidRPr="00AB66CE">
        <w:rPr>
          <w:b/>
          <w:bCs/>
          <w:i/>
          <w:iCs/>
          <w:sz w:val="18"/>
          <w:szCs w:val="16"/>
          <w:vertAlign w:val="superscript"/>
        </w:rPr>
        <w:t>i</w:t>
      </w:r>
      <w:r>
        <w:rPr>
          <w:b/>
          <w:bCs/>
        </w:rPr>
        <w:t xml:space="preserve"> – </w:t>
      </w:r>
      <w:r w:rsidRPr="00AB66CE">
        <w:rPr>
          <w:b/>
          <w:bCs/>
          <w:i/>
          <w:iCs/>
        </w:rPr>
        <w:t>t</w:t>
      </w:r>
      <w:r>
        <w:rPr>
          <w:b/>
          <w:bCs/>
          <w:i/>
          <w:iCs/>
          <w:vertAlign w:val="subscript"/>
        </w:rPr>
        <w:t>UE</w:t>
      </w:r>
      <w:r w:rsidRPr="00AB66CE">
        <w:rPr>
          <w:b/>
          <w:bCs/>
          <w:vertAlign w:val="subscript"/>
        </w:rPr>
        <w:t>-</w:t>
      </w:r>
      <w:r>
        <w:rPr>
          <w:b/>
          <w:bCs/>
          <w:i/>
          <w:iCs/>
          <w:vertAlign w:val="subscript"/>
        </w:rPr>
        <w:t>i</w:t>
      </w:r>
      <w:r w:rsidRPr="00AB66CE">
        <w:rPr>
          <w:b/>
          <w:bCs/>
          <w:i/>
          <w:iCs/>
          <w:vertAlign w:val="superscript"/>
        </w:rPr>
        <w:t>m</w:t>
      </w:r>
      <w:r w:rsidRPr="007864E2">
        <w:rPr>
          <w:b/>
          <w:bCs/>
          <w:i/>
          <w:iCs/>
          <w:sz w:val="18"/>
          <w:szCs w:val="16"/>
          <w:vertAlign w:val="superscript"/>
        </w:rPr>
        <w:t>j</w:t>
      </w:r>
      <w:r w:rsidRPr="00AB66CE">
        <w:rPr>
          <w:b/>
          <w:bCs/>
          <w:vertAlign w:val="superscript"/>
        </w:rPr>
        <w:t>,</w:t>
      </w:r>
      <w:r w:rsidRPr="00AB66CE">
        <w:rPr>
          <w:b/>
          <w:bCs/>
          <w:i/>
          <w:iCs/>
          <w:vertAlign w:val="superscript"/>
        </w:rPr>
        <w:t>k</w:t>
      </w:r>
      <w:r>
        <w:rPr>
          <w:b/>
          <w:bCs/>
          <w:i/>
          <w:iCs/>
          <w:sz w:val="18"/>
          <w:szCs w:val="16"/>
          <w:vertAlign w:val="superscript"/>
        </w:rPr>
        <w:t>i</w:t>
      </w:r>
      <w:r>
        <w:rPr>
          <w:b/>
          <w:bCs/>
        </w:rPr>
        <w:t xml:space="preserve">) between the UE with the </w:t>
      </w:r>
      <w:r w:rsidRPr="009D223E">
        <w:rPr>
          <w:b/>
          <w:bCs/>
          <w:i/>
          <w:iCs/>
        </w:rPr>
        <w:t>m</w:t>
      </w:r>
      <w:r w:rsidRPr="006E09F8">
        <w:rPr>
          <w:b/>
          <w:bCs/>
          <w:i/>
          <w:iCs/>
          <w:vertAlign w:val="subscript"/>
        </w:rPr>
        <w:t>i</w:t>
      </w:r>
      <w:r w:rsidRPr="009D223E">
        <w:rPr>
          <w:b/>
          <w:bCs/>
          <w:vertAlign w:val="superscript"/>
        </w:rPr>
        <w:t>th</w:t>
      </w:r>
      <w:r>
        <w:rPr>
          <w:b/>
          <w:bCs/>
        </w:rPr>
        <w:t xml:space="preserve"> TX TEG and the </w:t>
      </w:r>
      <w:r w:rsidRPr="009D223E">
        <w:rPr>
          <w:b/>
          <w:bCs/>
          <w:i/>
          <w:iCs/>
        </w:rPr>
        <w:t>i</w:t>
      </w:r>
      <w:r w:rsidRPr="009D223E">
        <w:rPr>
          <w:b/>
          <w:bCs/>
          <w:vertAlign w:val="superscript"/>
        </w:rPr>
        <w:t>th</w:t>
      </w:r>
      <w:r>
        <w:rPr>
          <w:b/>
          <w:bCs/>
        </w:rPr>
        <w:t xml:space="preserve"> gNB/TRP with the </w:t>
      </w:r>
      <w:r w:rsidRPr="009D223E">
        <w:rPr>
          <w:b/>
          <w:bCs/>
          <w:i/>
          <w:iCs/>
        </w:rPr>
        <w:t>k</w:t>
      </w:r>
      <w:r w:rsidRPr="009D223E">
        <w:rPr>
          <w:b/>
          <w:bCs/>
          <w:i/>
          <w:iCs/>
          <w:vertAlign w:val="subscript"/>
        </w:rPr>
        <w:t>i</w:t>
      </w:r>
      <w:r w:rsidRPr="009D223E">
        <w:rPr>
          <w:b/>
          <w:bCs/>
          <w:vertAlign w:val="superscript"/>
        </w:rPr>
        <w:t>th</w:t>
      </w:r>
      <w:r>
        <w:rPr>
          <w:b/>
          <w:bCs/>
        </w:rPr>
        <w:t xml:space="preserve"> RX TEG and the UE with the </w:t>
      </w:r>
      <w:r w:rsidRPr="009D223E">
        <w:rPr>
          <w:b/>
          <w:bCs/>
          <w:i/>
          <w:iCs/>
        </w:rPr>
        <w:t>m</w:t>
      </w:r>
      <w:r w:rsidRPr="006E09F8">
        <w:rPr>
          <w:b/>
          <w:bCs/>
          <w:i/>
          <w:iCs/>
          <w:vertAlign w:val="subscript"/>
        </w:rPr>
        <w:t>j</w:t>
      </w:r>
      <w:r w:rsidRPr="009D223E">
        <w:rPr>
          <w:b/>
          <w:bCs/>
          <w:vertAlign w:val="superscript"/>
        </w:rPr>
        <w:t>th</w:t>
      </w:r>
      <w:r>
        <w:rPr>
          <w:b/>
          <w:bCs/>
        </w:rPr>
        <w:t xml:space="preserve"> TX TEG and the </w:t>
      </w:r>
      <w:r>
        <w:rPr>
          <w:b/>
          <w:bCs/>
          <w:i/>
          <w:iCs/>
        </w:rPr>
        <w:t>i</w:t>
      </w:r>
      <w:r w:rsidRPr="009D223E">
        <w:rPr>
          <w:b/>
          <w:bCs/>
          <w:vertAlign w:val="superscript"/>
        </w:rPr>
        <w:t>th</w:t>
      </w:r>
      <w:r>
        <w:rPr>
          <w:b/>
          <w:bCs/>
        </w:rPr>
        <w:t xml:space="preserve"> gNB/TRP with the </w:t>
      </w:r>
      <w:r w:rsidRPr="009D223E">
        <w:rPr>
          <w:b/>
          <w:bCs/>
          <w:i/>
          <w:iCs/>
        </w:rPr>
        <w:t>k</w:t>
      </w:r>
      <w:r>
        <w:rPr>
          <w:b/>
          <w:bCs/>
          <w:i/>
          <w:iCs/>
          <w:vertAlign w:val="subscript"/>
        </w:rPr>
        <w:t>i</w:t>
      </w:r>
      <w:r w:rsidRPr="009D223E">
        <w:rPr>
          <w:b/>
          <w:bCs/>
          <w:vertAlign w:val="superscript"/>
        </w:rPr>
        <w:t>th</w:t>
      </w:r>
      <w:r>
        <w:rPr>
          <w:b/>
          <w:bCs/>
        </w:rPr>
        <w:t xml:space="preserve"> RX TEG</w:t>
      </w:r>
    </w:p>
    <w:p w14:paraId="3DADB1F1" w14:textId="77777777" w:rsidR="00E172FE" w:rsidRPr="00F957C4" w:rsidRDefault="00E172FE" w:rsidP="00E172FE">
      <w:pPr>
        <w:pStyle w:val="3GPPAgreements"/>
        <w:numPr>
          <w:ilvl w:val="1"/>
          <w:numId w:val="4"/>
        </w:numPr>
        <w:rPr>
          <w:b/>
          <w:bCs/>
        </w:rPr>
      </w:pPr>
      <w:r w:rsidRPr="00F957C4">
        <w:rPr>
          <w:b/>
          <w:bCs/>
        </w:rPr>
        <w:t xml:space="preserve">For the Multi-RTT positioning method, report RX-TX time difference for the </w:t>
      </w:r>
      <w:r w:rsidRPr="00F957C4">
        <w:rPr>
          <w:b/>
          <w:bCs/>
          <w:i/>
          <w:iCs/>
        </w:rPr>
        <w:t>i</w:t>
      </w:r>
      <w:r w:rsidRPr="00F957C4">
        <w:rPr>
          <w:b/>
          <w:bCs/>
          <w:vertAlign w:val="superscript"/>
        </w:rPr>
        <w:t>th</w:t>
      </w:r>
      <w:r w:rsidRPr="00F957C4">
        <w:rPr>
          <w:b/>
          <w:bCs/>
        </w:rPr>
        <w:t xml:space="preserve"> gNB with the </w:t>
      </w:r>
      <w:r w:rsidRPr="00F957C4">
        <w:rPr>
          <w:b/>
          <w:bCs/>
          <w:i/>
          <w:iCs/>
        </w:rPr>
        <w:t>l</w:t>
      </w:r>
      <w:r w:rsidRPr="00F957C4">
        <w:rPr>
          <w:b/>
          <w:bCs/>
          <w:i/>
          <w:iCs/>
          <w:vertAlign w:val="subscript"/>
        </w:rPr>
        <w:t>i</w:t>
      </w:r>
      <w:r w:rsidRPr="00F957C4">
        <w:rPr>
          <w:b/>
          <w:bCs/>
          <w:vertAlign w:val="superscript"/>
        </w:rPr>
        <w:t>th</w:t>
      </w:r>
      <w:r w:rsidRPr="00F957C4">
        <w:rPr>
          <w:b/>
          <w:bCs/>
        </w:rPr>
        <w:t xml:space="preserve"> TX TEG and the </w:t>
      </w:r>
      <w:r w:rsidRPr="00F957C4">
        <w:rPr>
          <w:b/>
          <w:bCs/>
          <w:i/>
          <w:iCs/>
        </w:rPr>
        <w:t>k</w:t>
      </w:r>
      <w:r w:rsidRPr="00F957C4">
        <w:rPr>
          <w:b/>
          <w:bCs/>
          <w:i/>
          <w:iCs/>
          <w:vertAlign w:val="subscript"/>
        </w:rPr>
        <w:t>i</w:t>
      </w:r>
      <w:r w:rsidRPr="00F957C4">
        <w:rPr>
          <w:b/>
          <w:bCs/>
          <w:vertAlign w:val="superscript"/>
        </w:rPr>
        <w:t>th</w:t>
      </w:r>
      <w:r w:rsidRPr="00F957C4">
        <w:rPr>
          <w:b/>
          <w:bCs/>
        </w:rPr>
        <w:t xml:space="preserve"> RX TEG and the RX-TX time difference for the UE with the </w:t>
      </w:r>
      <w:r w:rsidRPr="00F957C4">
        <w:rPr>
          <w:b/>
          <w:bCs/>
          <w:i/>
          <w:iCs/>
        </w:rPr>
        <w:t>m</w:t>
      </w:r>
      <w:r w:rsidRPr="00F957C4">
        <w:rPr>
          <w:b/>
          <w:bCs/>
          <w:i/>
          <w:iCs/>
          <w:vertAlign w:val="subscript"/>
        </w:rPr>
        <w:t>i</w:t>
      </w:r>
      <w:r w:rsidRPr="00F957C4">
        <w:rPr>
          <w:b/>
          <w:bCs/>
          <w:vertAlign w:val="superscript"/>
        </w:rPr>
        <w:t>th</w:t>
      </w:r>
      <w:r w:rsidRPr="00F957C4">
        <w:rPr>
          <w:b/>
          <w:bCs/>
        </w:rPr>
        <w:t xml:space="preserve"> TX TEG and the </w:t>
      </w:r>
      <w:r w:rsidRPr="00F957C4">
        <w:rPr>
          <w:b/>
          <w:bCs/>
          <w:i/>
          <w:iCs/>
        </w:rPr>
        <w:t>n</w:t>
      </w:r>
      <w:r w:rsidRPr="00F957C4">
        <w:rPr>
          <w:b/>
          <w:bCs/>
          <w:i/>
          <w:iCs/>
          <w:vertAlign w:val="subscript"/>
        </w:rPr>
        <w:t>i</w:t>
      </w:r>
      <w:r w:rsidRPr="00F957C4">
        <w:rPr>
          <w:b/>
          <w:bCs/>
          <w:vertAlign w:val="superscript"/>
        </w:rPr>
        <w:t>th</w:t>
      </w:r>
      <w:r w:rsidRPr="00F957C4">
        <w:rPr>
          <w:b/>
          <w:bCs/>
        </w:rPr>
        <w:t xml:space="preserve"> RX TEG</w:t>
      </w:r>
    </w:p>
    <w:p w14:paraId="1CF3798B" w14:textId="77777777" w:rsidR="00365A6C" w:rsidRDefault="00365A6C" w:rsidP="00D47FC4">
      <w:pPr>
        <w:pStyle w:val="3GPPText"/>
      </w:pPr>
    </w:p>
    <w:p w14:paraId="5AF1661A" w14:textId="77777777" w:rsidR="005972C9" w:rsidRPr="00C8105E" w:rsidRDefault="005972C9" w:rsidP="005972C9">
      <w:pPr>
        <w:pStyle w:val="3GPPH1"/>
        <w:rPr>
          <w:lang w:val="en-US"/>
        </w:rPr>
      </w:pPr>
      <w:r w:rsidRPr="00C8105E">
        <w:rPr>
          <w:lang w:val="en-US"/>
        </w:rPr>
        <w:t>References</w:t>
      </w:r>
    </w:p>
    <w:p w14:paraId="38030C16" w14:textId="77777777" w:rsidR="00564B1D" w:rsidRDefault="00564B1D" w:rsidP="00564B1D">
      <w:pPr>
        <w:widowControl w:val="0"/>
        <w:tabs>
          <w:tab w:val="num" w:pos="708"/>
        </w:tabs>
        <w:spacing w:after="60"/>
        <w:jc w:val="both"/>
      </w:pPr>
      <w:bookmarkStart w:id="19" w:name="_Ref524868549"/>
      <w:bookmarkStart w:id="20" w:name="_Ref28076734"/>
      <w:bookmarkStart w:id="21" w:name="_Ref505694604"/>
      <w:bookmarkStart w:id="22" w:name="_Ref471775016"/>
    </w:p>
    <w:tbl>
      <w:tblPr>
        <w:tblW w:w="0" w:type="auto"/>
        <w:tblInd w:w="510" w:type="dxa"/>
        <w:tblLook w:val="04A0" w:firstRow="1" w:lastRow="0" w:firstColumn="1" w:lastColumn="0" w:noHBand="0" w:noVBand="1"/>
      </w:tblPr>
      <w:tblGrid>
        <w:gridCol w:w="737"/>
        <w:gridCol w:w="8113"/>
      </w:tblGrid>
      <w:tr w:rsidR="00564B1D" w14:paraId="69A743FE" w14:textId="77777777" w:rsidTr="00FD033F">
        <w:tc>
          <w:tcPr>
            <w:tcW w:w="737" w:type="dxa"/>
            <w:shd w:val="clear" w:color="auto" w:fill="auto"/>
          </w:tcPr>
          <w:p w14:paraId="67F36EB9" w14:textId="77777777" w:rsidR="00564B1D" w:rsidRPr="00C70170" w:rsidRDefault="00564B1D" w:rsidP="00FD033F">
            <w:pPr>
              <w:pStyle w:val="a"/>
              <w:numPr>
                <w:ilvl w:val="0"/>
                <w:numId w:val="0"/>
              </w:numPr>
              <w:rPr>
                <w:rFonts w:eastAsia="Times New Roman"/>
              </w:rPr>
            </w:pPr>
            <w:bookmarkStart w:id="23" w:name="_Ref40019648"/>
            <w:r w:rsidRPr="00C70170">
              <w:rPr>
                <w:rFonts w:eastAsia="Times New Roman"/>
              </w:rPr>
              <w:t>[</w:t>
            </w:r>
            <w:r w:rsidRPr="00C70170">
              <w:rPr>
                <w:rFonts w:eastAsia="Times New Roman"/>
              </w:rPr>
              <w:fldChar w:fldCharType="begin"/>
            </w:r>
            <w:r w:rsidRPr="00C70170">
              <w:rPr>
                <w:rFonts w:eastAsia="Times New Roman"/>
              </w:rPr>
              <w:instrText xml:space="preserve"> SEQ [ \* ARABIC </w:instrText>
            </w:r>
            <w:r w:rsidRPr="00C70170">
              <w:rPr>
                <w:rFonts w:eastAsia="Times New Roman"/>
              </w:rPr>
              <w:fldChar w:fldCharType="separate"/>
            </w:r>
            <w:r>
              <w:rPr>
                <w:rFonts w:eastAsia="Times New Roman"/>
                <w:noProof/>
              </w:rPr>
              <w:t>1</w:t>
            </w:r>
            <w:r w:rsidRPr="00C70170">
              <w:rPr>
                <w:rFonts w:eastAsia="Times New Roman"/>
              </w:rPr>
              <w:fldChar w:fldCharType="end"/>
            </w:r>
            <w:r w:rsidRPr="00C70170">
              <w:rPr>
                <w:rFonts w:eastAsia="Times New Roman"/>
              </w:rPr>
              <w:t>]</w:t>
            </w:r>
            <w:bookmarkEnd w:id="23"/>
          </w:p>
        </w:tc>
        <w:tc>
          <w:tcPr>
            <w:tcW w:w="8113" w:type="dxa"/>
            <w:shd w:val="clear" w:color="auto" w:fill="auto"/>
          </w:tcPr>
          <w:p w14:paraId="00EB9B08" w14:textId="77777777" w:rsidR="00564B1D" w:rsidRPr="002B1D51" w:rsidRDefault="00564B1D" w:rsidP="00FD033F">
            <w:pPr>
              <w:pStyle w:val="a"/>
              <w:numPr>
                <w:ilvl w:val="0"/>
                <w:numId w:val="0"/>
              </w:numPr>
              <w:rPr>
                <w:rFonts w:eastAsia="SimSun"/>
                <w:sz w:val="22"/>
                <w:szCs w:val="22"/>
                <w:lang w:val="en-US" w:eastAsia="en-US" w:bidi="ar-SA"/>
              </w:rPr>
            </w:pPr>
            <w:r w:rsidRPr="002B1D51">
              <w:rPr>
                <w:rFonts w:eastAsia="SimSun"/>
                <w:sz w:val="22"/>
                <w:szCs w:val="22"/>
                <w:lang w:val="en-US"/>
              </w:rPr>
              <w:t xml:space="preserve">“Chairman's Notes RAN1#104-e 8.5 v004,” </w:t>
            </w:r>
            <w:r w:rsidRPr="002B1D51">
              <w:rPr>
                <w:sz w:val="22"/>
                <w:szCs w:val="22"/>
                <w:lang w:val="en-US"/>
              </w:rPr>
              <w:t>January 25 – February 5, 2021.</w:t>
            </w:r>
          </w:p>
        </w:tc>
      </w:tr>
      <w:tr w:rsidR="00564B1D" w14:paraId="24C4BA45" w14:textId="77777777" w:rsidTr="00FD033F">
        <w:tc>
          <w:tcPr>
            <w:tcW w:w="737" w:type="dxa"/>
            <w:shd w:val="clear" w:color="auto" w:fill="auto"/>
          </w:tcPr>
          <w:p w14:paraId="50E8490E" w14:textId="77777777" w:rsidR="00564B1D" w:rsidRPr="00C70170" w:rsidRDefault="00564B1D" w:rsidP="00564B1D">
            <w:pPr>
              <w:pStyle w:val="a"/>
              <w:numPr>
                <w:ilvl w:val="0"/>
                <w:numId w:val="0"/>
              </w:numPr>
              <w:rPr>
                <w:rFonts w:eastAsia="Times New Roman"/>
              </w:rPr>
            </w:pPr>
            <w:bookmarkStart w:id="24" w:name="_Ref53676313"/>
            <w:r w:rsidRPr="00C70170">
              <w:rPr>
                <w:rFonts w:eastAsia="Times New Roman"/>
              </w:rPr>
              <w:t>[</w:t>
            </w:r>
            <w:r w:rsidRPr="00C70170">
              <w:rPr>
                <w:rFonts w:eastAsia="Times New Roman"/>
              </w:rPr>
              <w:fldChar w:fldCharType="begin"/>
            </w:r>
            <w:r w:rsidRPr="00C70170">
              <w:rPr>
                <w:rFonts w:eastAsia="Times New Roman"/>
              </w:rPr>
              <w:instrText xml:space="preserve"> SEQ [ \* ARABIC </w:instrText>
            </w:r>
            <w:r w:rsidRPr="00C70170">
              <w:rPr>
                <w:rFonts w:eastAsia="Times New Roman"/>
              </w:rPr>
              <w:fldChar w:fldCharType="separate"/>
            </w:r>
            <w:r>
              <w:rPr>
                <w:rFonts w:eastAsia="Times New Roman"/>
                <w:noProof/>
              </w:rPr>
              <w:t>2</w:t>
            </w:r>
            <w:r w:rsidRPr="00C70170">
              <w:rPr>
                <w:rFonts w:eastAsia="Times New Roman"/>
              </w:rPr>
              <w:fldChar w:fldCharType="end"/>
            </w:r>
            <w:r w:rsidRPr="00C70170">
              <w:rPr>
                <w:rFonts w:eastAsia="Times New Roman"/>
              </w:rPr>
              <w:t>]</w:t>
            </w:r>
            <w:bookmarkEnd w:id="24"/>
          </w:p>
        </w:tc>
        <w:tc>
          <w:tcPr>
            <w:tcW w:w="8113" w:type="dxa"/>
            <w:shd w:val="clear" w:color="auto" w:fill="auto"/>
          </w:tcPr>
          <w:p w14:paraId="7A4784F6" w14:textId="567F3EE1" w:rsidR="00564B1D" w:rsidRPr="002B1D51" w:rsidRDefault="00564B1D" w:rsidP="00564B1D">
            <w:pPr>
              <w:pStyle w:val="a"/>
              <w:numPr>
                <w:ilvl w:val="0"/>
                <w:numId w:val="0"/>
              </w:numPr>
              <w:rPr>
                <w:rFonts w:eastAsia="SimSun"/>
                <w:sz w:val="22"/>
                <w:szCs w:val="22"/>
                <w:lang w:val="en-US"/>
              </w:rPr>
            </w:pPr>
            <w:r w:rsidRPr="002B1D51">
              <w:rPr>
                <w:rFonts w:eastAsia="SimSun"/>
                <w:sz w:val="22"/>
                <w:szCs w:val="22"/>
                <w:lang w:val="en-US"/>
              </w:rPr>
              <w:t xml:space="preserve">R1- </w:t>
            </w:r>
            <w:r w:rsidR="00E97613" w:rsidRPr="00E97613">
              <w:rPr>
                <w:rFonts w:eastAsia="SimSun"/>
                <w:sz w:val="22"/>
                <w:szCs w:val="22"/>
                <w:lang w:val="en-US"/>
              </w:rPr>
              <w:t>210303</w:t>
            </w:r>
            <w:r w:rsidR="00E97613">
              <w:rPr>
                <w:rFonts w:eastAsia="SimSun"/>
                <w:sz w:val="22"/>
                <w:szCs w:val="22"/>
                <w:lang w:val="en-US"/>
              </w:rPr>
              <w:t>6</w:t>
            </w:r>
            <w:r w:rsidRPr="002B1D51">
              <w:rPr>
                <w:rFonts w:eastAsia="SimSun"/>
                <w:sz w:val="22"/>
                <w:szCs w:val="22"/>
                <w:lang w:val="en-US"/>
              </w:rPr>
              <w:t xml:space="preserve"> “Enhancements </w:t>
            </w:r>
            <w:r w:rsidR="00E55BD6" w:rsidRPr="002B1D51">
              <w:rPr>
                <w:rFonts w:eastAsia="SimSun"/>
                <w:sz w:val="22"/>
                <w:szCs w:val="22"/>
                <w:lang w:val="en-US"/>
              </w:rPr>
              <w:t xml:space="preserve">of </w:t>
            </w:r>
            <w:r w:rsidRPr="002B1D51">
              <w:rPr>
                <w:rFonts w:eastAsia="SimSun"/>
                <w:sz w:val="22"/>
                <w:szCs w:val="22"/>
                <w:lang w:val="en-US"/>
              </w:rPr>
              <w:t>UL-AOA</w:t>
            </w:r>
            <w:r w:rsidR="00E55BD6" w:rsidRPr="002B1D51">
              <w:rPr>
                <w:rFonts w:eastAsia="SimSun"/>
                <w:sz w:val="22"/>
                <w:szCs w:val="22"/>
                <w:lang w:val="en-US"/>
              </w:rPr>
              <w:t xml:space="preserve"> Positioning Solution</w:t>
            </w:r>
            <w:r w:rsidRPr="002B1D51">
              <w:rPr>
                <w:rFonts w:eastAsia="SimSun"/>
                <w:sz w:val="22"/>
                <w:szCs w:val="22"/>
                <w:lang w:val="en-US"/>
              </w:rPr>
              <w:t>,” Intel Corporation</w:t>
            </w:r>
            <w:r w:rsidRPr="002B1D51">
              <w:rPr>
                <w:sz w:val="22"/>
                <w:szCs w:val="22"/>
                <w:lang w:val="en-US"/>
              </w:rPr>
              <w:t>, April 12 – 20, 2021.</w:t>
            </w:r>
          </w:p>
        </w:tc>
      </w:tr>
      <w:tr w:rsidR="00564B1D" w14:paraId="635FF464" w14:textId="77777777" w:rsidTr="00FD033F">
        <w:tc>
          <w:tcPr>
            <w:tcW w:w="737" w:type="dxa"/>
            <w:shd w:val="clear" w:color="auto" w:fill="auto"/>
          </w:tcPr>
          <w:p w14:paraId="2A2AA7EF" w14:textId="77777777" w:rsidR="00564B1D" w:rsidRPr="00C70170" w:rsidRDefault="00564B1D" w:rsidP="00564B1D">
            <w:pPr>
              <w:pStyle w:val="a"/>
              <w:numPr>
                <w:ilvl w:val="0"/>
                <w:numId w:val="0"/>
              </w:numPr>
              <w:rPr>
                <w:rFonts w:eastAsia="Times New Roman"/>
              </w:rPr>
            </w:pPr>
            <w:bookmarkStart w:id="25" w:name="_Ref67929792"/>
            <w:r w:rsidRPr="00C70170">
              <w:rPr>
                <w:rFonts w:eastAsia="Times New Roman"/>
              </w:rPr>
              <w:t>[</w:t>
            </w:r>
            <w:r w:rsidRPr="00C70170">
              <w:rPr>
                <w:rFonts w:eastAsia="Times New Roman"/>
              </w:rPr>
              <w:fldChar w:fldCharType="begin"/>
            </w:r>
            <w:r w:rsidRPr="00C70170">
              <w:rPr>
                <w:rFonts w:eastAsia="Times New Roman"/>
              </w:rPr>
              <w:instrText xml:space="preserve"> SEQ [ \* ARABIC </w:instrText>
            </w:r>
            <w:r w:rsidRPr="00C70170">
              <w:rPr>
                <w:rFonts w:eastAsia="Times New Roman"/>
              </w:rPr>
              <w:fldChar w:fldCharType="separate"/>
            </w:r>
            <w:r>
              <w:rPr>
                <w:rFonts w:eastAsia="Times New Roman"/>
                <w:noProof/>
              </w:rPr>
              <w:t>3</w:t>
            </w:r>
            <w:r w:rsidRPr="00C70170">
              <w:rPr>
                <w:rFonts w:eastAsia="Times New Roman"/>
              </w:rPr>
              <w:fldChar w:fldCharType="end"/>
            </w:r>
            <w:r w:rsidRPr="00C70170">
              <w:rPr>
                <w:rFonts w:eastAsia="Times New Roman"/>
              </w:rPr>
              <w:t>]</w:t>
            </w:r>
            <w:bookmarkEnd w:id="25"/>
          </w:p>
        </w:tc>
        <w:tc>
          <w:tcPr>
            <w:tcW w:w="8113" w:type="dxa"/>
            <w:shd w:val="clear" w:color="auto" w:fill="auto"/>
          </w:tcPr>
          <w:p w14:paraId="41793E83" w14:textId="24BFAF81" w:rsidR="00564B1D" w:rsidRPr="002B1D51" w:rsidRDefault="00564B1D" w:rsidP="00564B1D">
            <w:pPr>
              <w:pStyle w:val="a"/>
              <w:numPr>
                <w:ilvl w:val="0"/>
                <w:numId w:val="0"/>
              </w:numPr>
              <w:rPr>
                <w:rFonts w:eastAsia="SimSun"/>
                <w:sz w:val="22"/>
                <w:szCs w:val="22"/>
                <w:lang w:val="en-US"/>
              </w:rPr>
            </w:pPr>
            <w:r w:rsidRPr="002B1D51">
              <w:rPr>
                <w:rFonts w:eastAsia="SimSun"/>
                <w:sz w:val="22"/>
                <w:szCs w:val="22"/>
                <w:lang w:val="en-US"/>
              </w:rPr>
              <w:t xml:space="preserve">R1- </w:t>
            </w:r>
            <w:r w:rsidR="00E97613" w:rsidRPr="00E97613">
              <w:rPr>
                <w:rFonts w:eastAsia="SimSun"/>
                <w:sz w:val="22"/>
                <w:szCs w:val="22"/>
                <w:lang w:val="en-US"/>
              </w:rPr>
              <w:t>2103037</w:t>
            </w:r>
            <w:r w:rsidRPr="002B1D51">
              <w:rPr>
                <w:rFonts w:eastAsia="SimSun"/>
                <w:sz w:val="22"/>
                <w:szCs w:val="22"/>
                <w:lang w:val="en-US"/>
              </w:rPr>
              <w:t xml:space="preserve"> “Enhancements </w:t>
            </w:r>
            <w:r w:rsidR="00236154" w:rsidRPr="002B1D51">
              <w:rPr>
                <w:rFonts w:eastAsia="SimSun"/>
                <w:sz w:val="22"/>
                <w:szCs w:val="22"/>
                <w:lang w:val="en-US"/>
              </w:rPr>
              <w:t xml:space="preserve">of </w:t>
            </w:r>
            <w:r w:rsidRPr="002B1D51">
              <w:rPr>
                <w:rFonts w:eastAsia="SimSun"/>
                <w:sz w:val="22"/>
                <w:szCs w:val="22"/>
                <w:lang w:val="en-US"/>
              </w:rPr>
              <w:t>DL-AOD</w:t>
            </w:r>
            <w:r w:rsidR="00236154" w:rsidRPr="002B1D51">
              <w:rPr>
                <w:rFonts w:eastAsia="SimSun"/>
                <w:sz w:val="22"/>
                <w:szCs w:val="22"/>
                <w:lang w:val="en-US"/>
              </w:rPr>
              <w:t xml:space="preserve"> Positioning Solution</w:t>
            </w:r>
            <w:r w:rsidRPr="002B1D51">
              <w:rPr>
                <w:rFonts w:eastAsia="SimSun"/>
                <w:sz w:val="22"/>
                <w:szCs w:val="22"/>
                <w:lang w:val="en-US"/>
              </w:rPr>
              <w:t>,” Intel Corporation</w:t>
            </w:r>
            <w:r w:rsidRPr="002B1D51">
              <w:rPr>
                <w:sz w:val="22"/>
                <w:szCs w:val="22"/>
                <w:lang w:val="en-US"/>
              </w:rPr>
              <w:t>, April 12 – 20, 2021.</w:t>
            </w:r>
          </w:p>
        </w:tc>
      </w:tr>
      <w:bookmarkEnd w:id="19"/>
      <w:bookmarkEnd w:id="20"/>
      <w:bookmarkEnd w:id="21"/>
      <w:bookmarkEnd w:id="22"/>
    </w:tbl>
    <w:p w14:paraId="15B9392C" w14:textId="77777777" w:rsidR="00564B1D" w:rsidRPr="00EC4D17" w:rsidRDefault="00564B1D" w:rsidP="00564B1D">
      <w:pPr>
        <w:jc w:val="both"/>
      </w:pPr>
    </w:p>
    <w:sectPr w:rsidR="00564B1D" w:rsidRPr="00EC4D17" w:rsidSect="00B065CF">
      <w:headerReference w:type="even" r:id="rId62"/>
      <w:footerReference w:type="even" r:id="rId63"/>
      <w:footerReference w:type="default" r:id="rId6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9D0B36" w14:textId="77777777" w:rsidR="005A5169" w:rsidRDefault="005A5169">
      <w:pPr>
        <w:spacing w:after="0"/>
      </w:pPr>
      <w:r>
        <w:separator/>
      </w:r>
    </w:p>
  </w:endnote>
  <w:endnote w:type="continuationSeparator" w:id="0">
    <w:p w14:paraId="5FAD4D05" w14:textId="77777777" w:rsidR="005A5169" w:rsidRDefault="005A5169">
      <w:pPr>
        <w:spacing w:after="0"/>
      </w:pPr>
      <w:r>
        <w:continuationSeparator/>
      </w:r>
    </w:p>
  </w:endnote>
  <w:endnote w:type="continuationNotice" w:id="1">
    <w:p w14:paraId="79BC716C" w14:textId="77777777" w:rsidR="005A5169" w:rsidRDefault="005A51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56ACF8" w14:textId="77777777" w:rsidR="005A5169" w:rsidRDefault="005A5169">
      <w:pPr>
        <w:spacing w:after="0"/>
      </w:pPr>
      <w:r>
        <w:separator/>
      </w:r>
    </w:p>
  </w:footnote>
  <w:footnote w:type="continuationSeparator" w:id="0">
    <w:p w14:paraId="18ED166D" w14:textId="77777777" w:rsidR="005A5169" w:rsidRDefault="005A5169">
      <w:pPr>
        <w:spacing w:after="0"/>
      </w:pPr>
      <w:r>
        <w:continuationSeparator/>
      </w:r>
    </w:p>
  </w:footnote>
  <w:footnote w:type="continuationNotice" w:id="1">
    <w:p w14:paraId="48AF7D13" w14:textId="77777777" w:rsidR="005A5169" w:rsidRDefault="005A51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11106"/>
    <w:multiLevelType w:val="hybridMultilevel"/>
    <w:tmpl w:val="B8727EDA"/>
    <w:numStyleLink w:val="3GPPBullets"/>
  </w:abstractNum>
  <w:abstractNum w:abstractNumId="1" w15:restartNumberingAfterBreak="0">
    <w:nsid w:val="051D6589"/>
    <w:multiLevelType w:val="multilevel"/>
    <w:tmpl w:val="CE1246B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3" w15:restartNumberingAfterBreak="0">
    <w:nsid w:val="23B7565E"/>
    <w:multiLevelType w:val="hybridMultilevel"/>
    <w:tmpl w:val="06B6AD04"/>
    <w:lvl w:ilvl="0" w:tplc="8872EA36">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B8AAEC42">
      <w:numFmt w:val="decimal"/>
      <w:lvlText w:val=""/>
      <w:lvlJc w:val="left"/>
    </w:lvl>
    <w:lvl w:ilvl="2" w:tplc="441A1270">
      <w:numFmt w:val="decimal"/>
      <w:lvlText w:val=""/>
      <w:lvlJc w:val="left"/>
    </w:lvl>
    <w:lvl w:ilvl="3" w:tplc="D8B09B76">
      <w:numFmt w:val="decimal"/>
      <w:lvlText w:val=""/>
      <w:lvlJc w:val="left"/>
    </w:lvl>
    <w:lvl w:ilvl="4" w:tplc="97E0FA92">
      <w:numFmt w:val="decimal"/>
      <w:lvlText w:val=""/>
      <w:lvlJc w:val="left"/>
    </w:lvl>
    <w:lvl w:ilvl="5" w:tplc="774AD228">
      <w:numFmt w:val="decimal"/>
      <w:lvlText w:val=""/>
      <w:lvlJc w:val="left"/>
    </w:lvl>
    <w:lvl w:ilvl="6" w:tplc="EE9EA5C2">
      <w:numFmt w:val="decimal"/>
      <w:lvlText w:val=""/>
      <w:lvlJc w:val="left"/>
    </w:lvl>
    <w:lvl w:ilvl="7" w:tplc="B4BC4528">
      <w:numFmt w:val="decimal"/>
      <w:lvlText w:val=""/>
      <w:lvlJc w:val="left"/>
    </w:lvl>
    <w:lvl w:ilvl="8" w:tplc="8C4CCBF2">
      <w:numFmt w:val="decimal"/>
      <w:lvlText w:val=""/>
      <w:lvlJc w:val="left"/>
    </w:lvl>
  </w:abstractNum>
  <w:abstractNum w:abstractNumId="4" w15:restartNumberingAfterBreak="0">
    <w:nsid w:val="2F0E7122"/>
    <w:multiLevelType w:val="hybridMultilevel"/>
    <w:tmpl w:val="E08C0870"/>
    <w:lvl w:ilvl="0" w:tplc="A13E6E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B02812"/>
    <w:multiLevelType w:val="hybridMultilevel"/>
    <w:tmpl w:val="7A906378"/>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6"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7"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75297298"/>
    <w:multiLevelType w:val="hybridMultilevel"/>
    <w:tmpl w:val="01E2B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E7D48BF"/>
    <w:multiLevelType w:val="hybridMultilevel"/>
    <w:tmpl w:val="7A906378"/>
    <w:numStyleLink w:val="3GPPListofBullets"/>
  </w:abstractNum>
  <w:num w:numId="1">
    <w:abstractNumId w:val="1"/>
  </w:num>
  <w:num w:numId="2">
    <w:abstractNumId w:val="5"/>
  </w:num>
  <w:num w:numId="3">
    <w:abstractNumId w:val="10"/>
  </w:num>
  <w:num w:numId="4">
    <w:abstractNumId w:val="6"/>
  </w:num>
  <w:num w:numId="5">
    <w:abstractNumId w:val="7"/>
  </w:num>
  <w:num w:numId="6">
    <w:abstractNumId w:val="3"/>
  </w:num>
  <w:num w:numId="7">
    <w:abstractNumId w:val="2"/>
  </w:num>
  <w:num w:numId="8">
    <w:abstractNumId w:val="0"/>
    <w:lvlOverride w:ilvl="0">
      <w:startOverride w:val="1"/>
      <w:lvl w:ilvl="0" w:tplc="747C22A0">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tplc="B3A684CE">
        <w:numFmt w:val="decimal"/>
        <w:lvlText w:val=""/>
        <w:lvlJc w:val="left"/>
      </w:lvl>
    </w:lvlOverride>
    <w:lvlOverride w:ilvl="2">
      <w:lvl w:ilvl="2" w:tplc="50A4FC56">
        <w:numFmt w:val="decimal"/>
        <w:lvlText w:val=""/>
        <w:lvlJc w:val="left"/>
      </w:lvl>
    </w:lvlOverride>
    <w:lvlOverride w:ilvl="3">
      <w:lvl w:ilvl="3" w:tplc="07048C72">
        <w:numFmt w:val="decimal"/>
        <w:lvlText w:val=""/>
        <w:lvlJc w:val="left"/>
      </w:lvl>
    </w:lvlOverride>
    <w:lvlOverride w:ilvl="4">
      <w:startOverride w:val="1"/>
      <w:lvl w:ilvl="4" w:tplc="98709F9E">
        <w:start w:val="1"/>
        <w:numFmt w:val="decimal"/>
        <w:lvlText w:val=""/>
        <w:lvlJc w:val="left"/>
      </w:lvl>
    </w:lvlOverride>
    <w:lvlOverride w:ilvl="5">
      <w:startOverride w:val="1"/>
      <w:lvl w:ilvl="5" w:tplc="E732EC26">
        <w:start w:val="1"/>
        <w:numFmt w:val="decimal"/>
        <w:lvlText w:val=""/>
        <w:lvlJc w:val="left"/>
      </w:lvl>
    </w:lvlOverride>
    <w:lvlOverride w:ilvl="6">
      <w:startOverride w:val="1"/>
      <w:lvl w:ilvl="6" w:tplc="2D4E8C54">
        <w:start w:val="1"/>
        <w:numFmt w:val="decimal"/>
        <w:lvlText w:val=""/>
        <w:lvlJc w:val="left"/>
      </w:lvl>
    </w:lvlOverride>
    <w:lvlOverride w:ilvl="7">
      <w:startOverride w:val="1"/>
      <w:lvl w:ilvl="7" w:tplc="0CA42EA4">
        <w:start w:val="1"/>
        <w:numFmt w:val="decimal"/>
        <w:lvlText w:val=""/>
        <w:lvlJc w:val="left"/>
      </w:lvl>
    </w:lvlOverride>
    <w:lvlOverride w:ilvl="8">
      <w:startOverride w:val="1"/>
      <w:lvl w:ilvl="8" w:tplc="D5747CEE">
        <w:start w:val="1"/>
        <w:numFmt w:val="decimal"/>
        <w:lvlText w:val=""/>
        <w:lvlJc w:val="left"/>
      </w:lvl>
    </w:lvlOverride>
  </w:num>
  <w:num w:numId="9">
    <w:abstractNumId w:val="10"/>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0"/>
    <w:lvlOverride w:ilvl="0">
      <w:lvl w:ilvl="0" w:tplc="747C22A0">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tplc="B3A684CE">
        <w:start w:val="1"/>
        <w:numFmt w:val="decimal"/>
        <w:lvlText w:val=""/>
        <w:lvlJc w:val="left"/>
        <w:pPr>
          <w:ind w:left="0" w:firstLine="0"/>
        </w:pPr>
        <w:rPr>
          <w:rFonts w:ascii="Times New Roman" w:hAnsi="Times New Roman" w:cs="Times New Roman" w:hint="default"/>
          <w:b/>
          <w:color w:val="auto"/>
          <w:sz w:val="22"/>
        </w:rPr>
      </w:lvl>
    </w:lvlOverride>
    <w:lvlOverride w:ilvl="2">
      <w:lvl w:ilvl="2" w:tplc="50A4FC56">
        <w:start w:val="1"/>
        <w:numFmt w:val="decimal"/>
        <w:lvlText w:val=""/>
        <w:lvlJc w:val="left"/>
        <w:pPr>
          <w:ind w:left="0" w:firstLine="0"/>
        </w:pPr>
        <w:rPr>
          <w:rFonts w:ascii="Times New Roman" w:hAnsi="Times New Roman" w:cs="Times New Roman" w:hint="default"/>
          <w:b/>
          <w:color w:val="auto"/>
          <w:sz w:val="22"/>
        </w:rPr>
      </w:lvl>
    </w:lvlOverride>
    <w:lvlOverride w:ilvl="3">
      <w:lvl w:ilvl="3" w:tplc="07048C72">
        <w:start w:val="1"/>
        <w:numFmt w:val="decimal"/>
        <w:lvlText w:val=""/>
        <w:lvlJc w:val="left"/>
        <w:pPr>
          <w:ind w:left="0" w:firstLine="0"/>
        </w:pPr>
        <w:rPr>
          <w:rFonts w:ascii="Times New Roman" w:hAnsi="Times New Roman" w:cs="Times New Roman" w:hint="default"/>
          <w:b/>
          <w:color w:val="auto"/>
          <w:sz w:val="22"/>
        </w:rPr>
      </w:lvl>
    </w:lvlOverride>
    <w:lvlOverride w:ilvl="4">
      <w:lvl w:ilvl="4" w:tplc="98709F9E">
        <w:start w:val="1"/>
        <w:numFmt w:val="decimal"/>
        <w:lvlText w:val=""/>
        <w:lvlJc w:val="left"/>
        <w:pPr>
          <w:ind w:left="0" w:firstLine="0"/>
        </w:pPr>
      </w:lvl>
    </w:lvlOverride>
    <w:lvlOverride w:ilvl="5">
      <w:lvl w:ilvl="5" w:tplc="E732EC26">
        <w:start w:val="1"/>
        <w:numFmt w:val="decimal"/>
        <w:lvlText w:val=""/>
        <w:lvlJc w:val="left"/>
        <w:pPr>
          <w:ind w:left="0" w:firstLine="0"/>
        </w:pPr>
      </w:lvl>
    </w:lvlOverride>
    <w:lvlOverride w:ilvl="6">
      <w:lvl w:ilvl="6" w:tplc="2D4E8C54">
        <w:start w:val="1"/>
        <w:numFmt w:val="decimal"/>
        <w:lvlText w:val=""/>
        <w:lvlJc w:val="left"/>
        <w:pPr>
          <w:ind w:left="0" w:firstLine="0"/>
        </w:pPr>
      </w:lvl>
    </w:lvlOverride>
    <w:lvlOverride w:ilvl="7">
      <w:lvl w:ilvl="7" w:tplc="0CA42EA4">
        <w:start w:val="1"/>
        <w:numFmt w:val="decimal"/>
        <w:lvlText w:val=""/>
        <w:lvlJc w:val="left"/>
        <w:pPr>
          <w:ind w:left="0" w:firstLine="0"/>
        </w:pPr>
      </w:lvl>
    </w:lvlOverride>
    <w:lvlOverride w:ilvl="8">
      <w:lvl w:ilvl="8" w:tplc="D5747CEE">
        <w:start w:val="1"/>
        <w:numFmt w:val="decimal"/>
        <w:lvlText w:val=""/>
        <w:lvlJc w:val="left"/>
        <w:pPr>
          <w:ind w:left="0" w:firstLine="0"/>
        </w:pPr>
      </w:lvl>
    </w:lvlOverride>
  </w:num>
  <w:num w:numId="12">
    <w:abstractNumId w:val="10"/>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7"/>
  </w:num>
  <w:num w:numId="22">
    <w:abstractNumId w:val="7"/>
  </w:num>
  <w:num w:numId="23">
    <w:abstractNumId w:val="4"/>
  </w:num>
  <w:num w:numId="24">
    <w:abstractNumId w:val="6"/>
  </w:num>
  <w:num w:numId="25">
    <w:abstractNumId w:val="6"/>
  </w:num>
  <w:num w:numId="26">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20"/>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437"/>
    <w:rsid w:val="00001D0E"/>
    <w:rsid w:val="00001E08"/>
    <w:rsid w:val="00001F15"/>
    <w:rsid w:val="00002CB3"/>
    <w:rsid w:val="000038DF"/>
    <w:rsid w:val="0000394C"/>
    <w:rsid w:val="0000528C"/>
    <w:rsid w:val="00005E0D"/>
    <w:rsid w:val="000063C1"/>
    <w:rsid w:val="00006616"/>
    <w:rsid w:val="00007E3D"/>
    <w:rsid w:val="00010276"/>
    <w:rsid w:val="00010A25"/>
    <w:rsid w:val="000113A5"/>
    <w:rsid w:val="0001156A"/>
    <w:rsid w:val="00012151"/>
    <w:rsid w:val="0001232A"/>
    <w:rsid w:val="000127AB"/>
    <w:rsid w:val="00014005"/>
    <w:rsid w:val="000144C5"/>
    <w:rsid w:val="000146C7"/>
    <w:rsid w:val="000149E6"/>
    <w:rsid w:val="00014BEA"/>
    <w:rsid w:val="000150A8"/>
    <w:rsid w:val="00015E0C"/>
    <w:rsid w:val="00015F09"/>
    <w:rsid w:val="000165FD"/>
    <w:rsid w:val="0001724E"/>
    <w:rsid w:val="0001794C"/>
    <w:rsid w:val="00017F1C"/>
    <w:rsid w:val="000202A8"/>
    <w:rsid w:val="00020B4D"/>
    <w:rsid w:val="00021027"/>
    <w:rsid w:val="00021ADC"/>
    <w:rsid w:val="00021DA7"/>
    <w:rsid w:val="00022220"/>
    <w:rsid w:val="0002319F"/>
    <w:rsid w:val="00023B57"/>
    <w:rsid w:val="00023C3D"/>
    <w:rsid w:val="00023D2B"/>
    <w:rsid w:val="000242D1"/>
    <w:rsid w:val="00024413"/>
    <w:rsid w:val="00024869"/>
    <w:rsid w:val="000249BC"/>
    <w:rsid w:val="00025423"/>
    <w:rsid w:val="00026007"/>
    <w:rsid w:val="00026BDE"/>
    <w:rsid w:val="00026E31"/>
    <w:rsid w:val="00027153"/>
    <w:rsid w:val="0002750C"/>
    <w:rsid w:val="00027813"/>
    <w:rsid w:val="000301C3"/>
    <w:rsid w:val="00030215"/>
    <w:rsid w:val="000302A8"/>
    <w:rsid w:val="00030345"/>
    <w:rsid w:val="00030B20"/>
    <w:rsid w:val="00030BDC"/>
    <w:rsid w:val="000310B2"/>
    <w:rsid w:val="0003258F"/>
    <w:rsid w:val="00032631"/>
    <w:rsid w:val="00032D5A"/>
    <w:rsid w:val="0003359D"/>
    <w:rsid w:val="00033D41"/>
    <w:rsid w:val="0003496F"/>
    <w:rsid w:val="00035368"/>
    <w:rsid w:val="0003572E"/>
    <w:rsid w:val="000357E0"/>
    <w:rsid w:val="00035E62"/>
    <w:rsid w:val="00036DD4"/>
    <w:rsid w:val="0003765C"/>
    <w:rsid w:val="000406B9"/>
    <w:rsid w:val="00040DE2"/>
    <w:rsid w:val="000413E9"/>
    <w:rsid w:val="000414B4"/>
    <w:rsid w:val="00043DD0"/>
    <w:rsid w:val="00043EF6"/>
    <w:rsid w:val="0004437D"/>
    <w:rsid w:val="000445E4"/>
    <w:rsid w:val="0004462D"/>
    <w:rsid w:val="000447F8"/>
    <w:rsid w:val="00044830"/>
    <w:rsid w:val="00044ACD"/>
    <w:rsid w:val="00044F81"/>
    <w:rsid w:val="000452AD"/>
    <w:rsid w:val="000452B0"/>
    <w:rsid w:val="000454CB"/>
    <w:rsid w:val="0004563E"/>
    <w:rsid w:val="00045698"/>
    <w:rsid w:val="00045A07"/>
    <w:rsid w:val="00046D9C"/>
    <w:rsid w:val="00046F4B"/>
    <w:rsid w:val="0004733D"/>
    <w:rsid w:val="0005054D"/>
    <w:rsid w:val="0005181E"/>
    <w:rsid w:val="00051AC9"/>
    <w:rsid w:val="00051C9B"/>
    <w:rsid w:val="00051DD2"/>
    <w:rsid w:val="0005209C"/>
    <w:rsid w:val="000521A5"/>
    <w:rsid w:val="00052743"/>
    <w:rsid w:val="00052ABF"/>
    <w:rsid w:val="000530BE"/>
    <w:rsid w:val="00053394"/>
    <w:rsid w:val="000542B5"/>
    <w:rsid w:val="00054B5D"/>
    <w:rsid w:val="00054F64"/>
    <w:rsid w:val="0005550C"/>
    <w:rsid w:val="00055EBD"/>
    <w:rsid w:val="000565EE"/>
    <w:rsid w:val="0005712B"/>
    <w:rsid w:val="000577EF"/>
    <w:rsid w:val="00057DF1"/>
    <w:rsid w:val="00057E70"/>
    <w:rsid w:val="00060115"/>
    <w:rsid w:val="0006145B"/>
    <w:rsid w:val="00061576"/>
    <w:rsid w:val="000615FB"/>
    <w:rsid w:val="00061823"/>
    <w:rsid w:val="00061DF3"/>
    <w:rsid w:val="0006297D"/>
    <w:rsid w:val="00062A82"/>
    <w:rsid w:val="00062B00"/>
    <w:rsid w:val="000630B6"/>
    <w:rsid w:val="0006345A"/>
    <w:rsid w:val="00063514"/>
    <w:rsid w:val="0006360E"/>
    <w:rsid w:val="00064262"/>
    <w:rsid w:val="00064B9E"/>
    <w:rsid w:val="000650F4"/>
    <w:rsid w:val="00065205"/>
    <w:rsid w:val="000658EE"/>
    <w:rsid w:val="00065CBD"/>
    <w:rsid w:val="00065E05"/>
    <w:rsid w:val="00065F37"/>
    <w:rsid w:val="000662AD"/>
    <w:rsid w:val="0006665D"/>
    <w:rsid w:val="00066FF0"/>
    <w:rsid w:val="00067578"/>
    <w:rsid w:val="00067F35"/>
    <w:rsid w:val="0007000C"/>
    <w:rsid w:val="00070309"/>
    <w:rsid w:val="0007093A"/>
    <w:rsid w:val="00070AA9"/>
    <w:rsid w:val="00070DDC"/>
    <w:rsid w:val="00070E17"/>
    <w:rsid w:val="00071F52"/>
    <w:rsid w:val="000720F0"/>
    <w:rsid w:val="0007211D"/>
    <w:rsid w:val="0007230A"/>
    <w:rsid w:val="000725A7"/>
    <w:rsid w:val="00072859"/>
    <w:rsid w:val="00072873"/>
    <w:rsid w:val="00073808"/>
    <w:rsid w:val="00074810"/>
    <w:rsid w:val="0007489E"/>
    <w:rsid w:val="00074D5E"/>
    <w:rsid w:val="0007531F"/>
    <w:rsid w:val="00075DCB"/>
    <w:rsid w:val="000762FB"/>
    <w:rsid w:val="00076619"/>
    <w:rsid w:val="00077642"/>
    <w:rsid w:val="00077D7F"/>
    <w:rsid w:val="000807C5"/>
    <w:rsid w:val="00081A92"/>
    <w:rsid w:val="0008219D"/>
    <w:rsid w:val="0008275D"/>
    <w:rsid w:val="00082AAD"/>
    <w:rsid w:val="00083047"/>
    <w:rsid w:val="00083D73"/>
    <w:rsid w:val="00084C5D"/>
    <w:rsid w:val="000850D5"/>
    <w:rsid w:val="00085157"/>
    <w:rsid w:val="00085189"/>
    <w:rsid w:val="0008534A"/>
    <w:rsid w:val="000856A5"/>
    <w:rsid w:val="00085C49"/>
    <w:rsid w:val="00085D38"/>
    <w:rsid w:val="00085E76"/>
    <w:rsid w:val="00086716"/>
    <w:rsid w:val="0008699F"/>
    <w:rsid w:val="0008740C"/>
    <w:rsid w:val="000901D4"/>
    <w:rsid w:val="00090253"/>
    <w:rsid w:val="00090C04"/>
    <w:rsid w:val="00090E2E"/>
    <w:rsid w:val="0009107F"/>
    <w:rsid w:val="00091A23"/>
    <w:rsid w:val="00092399"/>
    <w:rsid w:val="0009258F"/>
    <w:rsid w:val="00092818"/>
    <w:rsid w:val="00092C77"/>
    <w:rsid w:val="00093963"/>
    <w:rsid w:val="000939DD"/>
    <w:rsid w:val="0009474D"/>
    <w:rsid w:val="00095195"/>
    <w:rsid w:val="00095319"/>
    <w:rsid w:val="00095473"/>
    <w:rsid w:val="00095FDC"/>
    <w:rsid w:val="00096361"/>
    <w:rsid w:val="0009679C"/>
    <w:rsid w:val="00097208"/>
    <w:rsid w:val="0009749B"/>
    <w:rsid w:val="000974E8"/>
    <w:rsid w:val="000A0B5D"/>
    <w:rsid w:val="000A0CA5"/>
    <w:rsid w:val="000A12A5"/>
    <w:rsid w:val="000A2401"/>
    <w:rsid w:val="000A24AA"/>
    <w:rsid w:val="000A2B65"/>
    <w:rsid w:val="000A2BD7"/>
    <w:rsid w:val="000A3DA9"/>
    <w:rsid w:val="000A3EF5"/>
    <w:rsid w:val="000A4563"/>
    <w:rsid w:val="000A4FD7"/>
    <w:rsid w:val="000A529F"/>
    <w:rsid w:val="000A5E55"/>
    <w:rsid w:val="000A6022"/>
    <w:rsid w:val="000A7487"/>
    <w:rsid w:val="000B04A5"/>
    <w:rsid w:val="000B064E"/>
    <w:rsid w:val="000B143E"/>
    <w:rsid w:val="000B14C2"/>
    <w:rsid w:val="000B18D4"/>
    <w:rsid w:val="000B25F6"/>
    <w:rsid w:val="000B2B73"/>
    <w:rsid w:val="000B2DA5"/>
    <w:rsid w:val="000B2FE9"/>
    <w:rsid w:val="000B31E7"/>
    <w:rsid w:val="000B32FD"/>
    <w:rsid w:val="000B369B"/>
    <w:rsid w:val="000B3935"/>
    <w:rsid w:val="000B3DF6"/>
    <w:rsid w:val="000B4603"/>
    <w:rsid w:val="000B4684"/>
    <w:rsid w:val="000B50DA"/>
    <w:rsid w:val="000B5CE3"/>
    <w:rsid w:val="000B5DEE"/>
    <w:rsid w:val="000B62CE"/>
    <w:rsid w:val="000B6936"/>
    <w:rsid w:val="000B6A3D"/>
    <w:rsid w:val="000B7967"/>
    <w:rsid w:val="000C00B4"/>
    <w:rsid w:val="000C0553"/>
    <w:rsid w:val="000C0AFA"/>
    <w:rsid w:val="000C0C1D"/>
    <w:rsid w:val="000C0E44"/>
    <w:rsid w:val="000C13EB"/>
    <w:rsid w:val="000C1570"/>
    <w:rsid w:val="000C16E8"/>
    <w:rsid w:val="000C1DE0"/>
    <w:rsid w:val="000C26F7"/>
    <w:rsid w:val="000C3790"/>
    <w:rsid w:val="000C4BB9"/>
    <w:rsid w:val="000C4E1A"/>
    <w:rsid w:val="000C57F1"/>
    <w:rsid w:val="000C5819"/>
    <w:rsid w:val="000C58AF"/>
    <w:rsid w:val="000C5C30"/>
    <w:rsid w:val="000C5C39"/>
    <w:rsid w:val="000C62B4"/>
    <w:rsid w:val="000C6630"/>
    <w:rsid w:val="000C68C6"/>
    <w:rsid w:val="000C69C2"/>
    <w:rsid w:val="000C6F8C"/>
    <w:rsid w:val="000C76B1"/>
    <w:rsid w:val="000C7778"/>
    <w:rsid w:val="000C77B7"/>
    <w:rsid w:val="000C79E2"/>
    <w:rsid w:val="000C7AFC"/>
    <w:rsid w:val="000C7FEA"/>
    <w:rsid w:val="000D0317"/>
    <w:rsid w:val="000D06DE"/>
    <w:rsid w:val="000D0C44"/>
    <w:rsid w:val="000D10B7"/>
    <w:rsid w:val="000D16D8"/>
    <w:rsid w:val="000D2260"/>
    <w:rsid w:val="000D24E5"/>
    <w:rsid w:val="000D2964"/>
    <w:rsid w:val="000D2ECE"/>
    <w:rsid w:val="000D3126"/>
    <w:rsid w:val="000D34DA"/>
    <w:rsid w:val="000D353A"/>
    <w:rsid w:val="000D3EA5"/>
    <w:rsid w:val="000D466E"/>
    <w:rsid w:val="000D4684"/>
    <w:rsid w:val="000D4881"/>
    <w:rsid w:val="000D49B2"/>
    <w:rsid w:val="000D4E0B"/>
    <w:rsid w:val="000D4F04"/>
    <w:rsid w:val="000D5287"/>
    <w:rsid w:val="000D5E05"/>
    <w:rsid w:val="000D60DC"/>
    <w:rsid w:val="000D64E3"/>
    <w:rsid w:val="000D69E6"/>
    <w:rsid w:val="000D6C5E"/>
    <w:rsid w:val="000D75A3"/>
    <w:rsid w:val="000D7B44"/>
    <w:rsid w:val="000D7D17"/>
    <w:rsid w:val="000D7EBD"/>
    <w:rsid w:val="000E02E4"/>
    <w:rsid w:val="000E04C7"/>
    <w:rsid w:val="000E0825"/>
    <w:rsid w:val="000E0CB4"/>
    <w:rsid w:val="000E0D07"/>
    <w:rsid w:val="000E0EDB"/>
    <w:rsid w:val="000E170E"/>
    <w:rsid w:val="000E172D"/>
    <w:rsid w:val="000E1850"/>
    <w:rsid w:val="000E1877"/>
    <w:rsid w:val="000E19CC"/>
    <w:rsid w:val="000E1BFB"/>
    <w:rsid w:val="000E201E"/>
    <w:rsid w:val="000E203A"/>
    <w:rsid w:val="000E3375"/>
    <w:rsid w:val="000E39F0"/>
    <w:rsid w:val="000E3B15"/>
    <w:rsid w:val="000E3B9C"/>
    <w:rsid w:val="000E4120"/>
    <w:rsid w:val="000E4FA7"/>
    <w:rsid w:val="000E579E"/>
    <w:rsid w:val="000E5CE1"/>
    <w:rsid w:val="000E5E0B"/>
    <w:rsid w:val="000E5F7C"/>
    <w:rsid w:val="000E60F9"/>
    <w:rsid w:val="000E6416"/>
    <w:rsid w:val="000E6646"/>
    <w:rsid w:val="000E6A12"/>
    <w:rsid w:val="000E75A4"/>
    <w:rsid w:val="000F05D2"/>
    <w:rsid w:val="000F08A3"/>
    <w:rsid w:val="000F13AF"/>
    <w:rsid w:val="000F163B"/>
    <w:rsid w:val="000F18B5"/>
    <w:rsid w:val="000F2494"/>
    <w:rsid w:val="000F26D9"/>
    <w:rsid w:val="000F28C9"/>
    <w:rsid w:val="000F2C99"/>
    <w:rsid w:val="000F2D84"/>
    <w:rsid w:val="000F2E0C"/>
    <w:rsid w:val="000F3906"/>
    <w:rsid w:val="000F3FFE"/>
    <w:rsid w:val="000F4237"/>
    <w:rsid w:val="000F473E"/>
    <w:rsid w:val="000F4865"/>
    <w:rsid w:val="000F497B"/>
    <w:rsid w:val="000F4B19"/>
    <w:rsid w:val="000F54AE"/>
    <w:rsid w:val="000F5D1F"/>
    <w:rsid w:val="000F6369"/>
    <w:rsid w:val="000F67ED"/>
    <w:rsid w:val="000F68A2"/>
    <w:rsid w:val="000F6EF9"/>
    <w:rsid w:val="000F7A4E"/>
    <w:rsid w:val="000F7F9D"/>
    <w:rsid w:val="001006D5"/>
    <w:rsid w:val="00100E85"/>
    <w:rsid w:val="001018D0"/>
    <w:rsid w:val="00102B52"/>
    <w:rsid w:val="00103854"/>
    <w:rsid w:val="00104A3A"/>
    <w:rsid w:val="00104B55"/>
    <w:rsid w:val="00105180"/>
    <w:rsid w:val="00105677"/>
    <w:rsid w:val="00106885"/>
    <w:rsid w:val="00106A74"/>
    <w:rsid w:val="00106D7D"/>
    <w:rsid w:val="00106F86"/>
    <w:rsid w:val="00107854"/>
    <w:rsid w:val="0011002C"/>
    <w:rsid w:val="001100BE"/>
    <w:rsid w:val="00110F7D"/>
    <w:rsid w:val="0011186E"/>
    <w:rsid w:val="00111EFA"/>
    <w:rsid w:val="0011229C"/>
    <w:rsid w:val="001129BF"/>
    <w:rsid w:val="00112C2B"/>
    <w:rsid w:val="001136BC"/>
    <w:rsid w:val="001136DA"/>
    <w:rsid w:val="00113BBB"/>
    <w:rsid w:val="00113D55"/>
    <w:rsid w:val="00113E7B"/>
    <w:rsid w:val="001151B5"/>
    <w:rsid w:val="00115509"/>
    <w:rsid w:val="00115879"/>
    <w:rsid w:val="001161DD"/>
    <w:rsid w:val="0011659D"/>
    <w:rsid w:val="00116B72"/>
    <w:rsid w:val="00116D3C"/>
    <w:rsid w:val="00116ED5"/>
    <w:rsid w:val="0011733A"/>
    <w:rsid w:val="00120565"/>
    <w:rsid w:val="0012075B"/>
    <w:rsid w:val="00121F08"/>
    <w:rsid w:val="001225C8"/>
    <w:rsid w:val="00122C04"/>
    <w:rsid w:val="00122E95"/>
    <w:rsid w:val="00123391"/>
    <w:rsid w:val="001235F9"/>
    <w:rsid w:val="00123632"/>
    <w:rsid w:val="00123A4E"/>
    <w:rsid w:val="00123F9B"/>
    <w:rsid w:val="00123FA8"/>
    <w:rsid w:val="00124A0E"/>
    <w:rsid w:val="00124E6F"/>
    <w:rsid w:val="001254CC"/>
    <w:rsid w:val="00126036"/>
    <w:rsid w:val="0012610F"/>
    <w:rsid w:val="0012623C"/>
    <w:rsid w:val="00126CB4"/>
    <w:rsid w:val="00126FED"/>
    <w:rsid w:val="001271B6"/>
    <w:rsid w:val="00127223"/>
    <w:rsid w:val="001273FF"/>
    <w:rsid w:val="001278D3"/>
    <w:rsid w:val="001301A3"/>
    <w:rsid w:val="001306C3"/>
    <w:rsid w:val="00130BDC"/>
    <w:rsid w:val="00130F9D"/>
    <w:rsid w:val="00131D8B"/>
    <w:rsid w:val="00131F2F"/>
    <w:rsid w:val="00131F94"/>
    <w:rsid w:val="00132C79"/>
    <w:rsid w:val="00133B6E"/>
    <w:rsid w:val="00133E37"/>
    <w:rsid w:val="00134212"/>
    <w:rsid w:val="001342FC"/>
    <w:rsid w:val="00134334"/>
    <w:rsid w:val="00134588"/>
    <w:rsid w:val="00134854"/>
    <w:rsid w:val="00134A52"/>
    <w:rsid w:val="00134D64"/>
    <w:rsid w:val="00135917"/>
    <w:rsid w:val="00135E6B"/>
    <w:rsid w:val="001372E2"/>
    <w:rsid w:val="00137396"/>
    <w:rsid w:val="00137465"/>
    <w:rsid w:val="001401E4"/>
    <w:rsid w:val="0014029F"/>
    <w:rsid w:val="00141928"/>
    <w:rsid w:val="00141C8A"/>
    <w:rsid w:val="00141F18"/>
    <w:rsid w:val="001439CA"/>
    <w:rsid w:val="00144A16"/>
    <w:rsid w:val="00144D08"/>
    <w:rsid w:val="001458E7"/>
    <w:rsid w:val="00145C7D"/>
    <w:rsid w:val="001460F9"/>
    <w:rsid w:val="00146733"/>
    <w:rsid w:val="00147005"/>
    <w:rsid w:val="0014780B"/>
    <w:rsid w:val="00150969"/>
    <w:rsid w:val="00150AED"/>
    <w:rsid w:val="00150F63"/>
    <w:rsid w:val="00151272"/>
    <w:rsid w:val="0015162C"/>
    <w:rsid w:val="00151AE9"/>
    <w:rsid w:val="00151BBA"/>
    <w:rsid w:val="00151FED"/>
    <w:rsid w:val="001531E3"/>
    <w:rsid w:val="00153282"/>
    <w:rsid w:val="00154264"/>
    <w:rsid w:val="00154AAC"/>
    <w:rsid w:val="00155AA7"/>
    <w:rsid w:val="00155D75"/>
    <w:rsid w:val="0015613F"/>
    <w:rsid w:val="001566CE"/>
    <w:rsid w:val="00156A64"/>
    <w:rsid w:val="00156C8D"/>
    <w:rsid w:val="00156F2C"/>
    <w:rsid w:val="0016024C"/>
    <w:rsid w:val="00160369"/>
    <w:rsid w:val="001605A4"/>
    <w:rsid w:val="00161717"/>
    <w:rsid w:val="00161A85"/>
    <w:rsid w:val="00161AA3"/>
    <w:rsid w:val="00161F14"/>
    <w:rsid w:val="00162708"/>
    <w:rsid w:val="00162855"/>
    <w:rsid w:val="00162D22"/>
    <w:rsid w:val="00162D8A"/>
    <w:rsid w:val="00163AD1"/>
    <w:rsid w:val="00163FCA"/>
    <w:rsid w:val="001648ED"/>
    <w:rsid w:val="0016540E"/>
    <w:rsid w:val="0016548D"/>
    <w:rsid w:val="00166A5F"/>
    <w:rsid w:val="00166BDA"/>
    <w:rsid w:val="00166D42"/>
    <w:rsid w:val="00166E21"/>
    <w:rsid w:val="001670CA"/>
    <w:rsid w:val="0016712B"/>
    <w:rsid w:val="001675AC"/>
    <w:rsid w:val="001679DC"/>
    <w:rsid w:val="00167E8E"/>
    <w:rsid w:val="00172488"/>
    <w:rsid w:val="00172DE3"/>
    <w:rsid w:val="00172FA5"/>
    <w:rsid w:val="00173D9F"/>
    <w:rsid w:val="001740B5"/>
    <w:rsid w:val="00174570"/>
    <w:rsid w:val="00174B12"/>
    <w:rsid w:val="00174D28"/>
    <w:rsid w:val="00174F9C"/>
    <w:rsid w:val="0017519F"/>
    <w:rsid w:val="00175624"/>
    <w:rsid w:val="001756E9"/>
    <w:rsid w:val="00175E9A"/>
    <w:rsid w:val="00176819"/>
    <w:rsid w:val="0017697D"/>
    <w:rsid w:val="00176A35"/>
    <w:rsid w:val="00176A79"/>
    <w:rsid w:val="00176ABC"/>
    <w:rsid w:val="00176F7D"/>
    <w:rsid w:val="00176FD5"/>
    <w:rsid w:val="0017782B"/>
    <w:rsid w:val="001778CF"/>
    <w:rsid w:val="00177C2E"/>
    <w:rsid w:val="001802BD"/>
    <w:rsid w:val="001808D7"/>
    <w:rsid w:val="001809E8"/>
    <w:rsid w:val="00180AEA"/>
    <w:rsid w:val="001810DF"/>
    <w:rsid w:val="00181DAA"/>
    <w:rsid w:val="00182702"/>
    <w:rsid w:val="00182B52"/>
    <w:rsid w:val="00182D6B"/>
    <w:rsid w:val="001836B6"/>
    <w:rsid w:val="0018373A"/>
    <w:rsid w:val="00183CE5"/>
    <w:rsid w:val="00184193"/>
    <w:rsid w:val="00184355"/>
    <w:rsid w:val="0018439D"/>
    <w:rsid w:val="00185E65"/>
    <w:rsid w:val="00186783"/>
    <w:rsid w:val="001872DF"/>
    <w:rsid w:val="001874E2"/>
    <w:rsid w:val="00187AD7"/>
    <w:rsid w:val="00187B7F"/>
    <w:rsid w:val="00187D51"/>
    <w:rsid w:val="00187F29"/>
    <w:rsid w:val="00190791"/>
    <w:rsid w:val="00190F67"/>
    <w:rsid w:val="00191541"/>
    <w:rsid w:val="00191B48"/>
    <w:rsid w:val="00191D07"/>
    <w:rsid w:val="00192515"/>
    <w:rsid w:val="00192764"/>
    <w:rsid w:val="00192F50"/>
    <w:rsid w:val="001933DC"/>
    <w:rsid w:val="00193F8C"/>
    <w:rsid w:val="001940B0"/>
    <w:rsid w:val="00194B53"/>
    <w:rsid w:val="00194C1C"/>
    <w:rsid w:val="00194CA1"/>
    <w:rsid w:val="00195712"/>
    <w:rsid w:val="0019588D"/>
    <w:rsid w:val="00195BFB"/>
    <w:rsid w:val="00196627"/>
    <w:rsid w:val="00196993"/>
    <w:rsid w:val="0019742E"/>
    <w:rsid w:val="00197456"/>
    <w:rsid w:val="00197B88"/>
    <w:rsid w:val="001A02F5"/>
    <w:rsid w:val="001A1004"/>
    <w:rsid w:val="001A1382"/>
    <w:rsid w:val="001A1D05"/>
    <w:rsid w:val="001A1FAB"/>
    <w:rsid w:val="001A27B5"/>
    <w:rsid w:val="001A294F"/>
    <w:rsid w:val="001A332F"/>
    <w:rsid w:val="001A3B8C"/>
    <w:rsid w:val="001A436E"/>
    <w:rsid w:val="001A4986"/>
    <w:rsid w:val="001A49A2"/>
    <w:rsid w:val="001A4B59"/>
    <w:rsid w:val="001A4F13"/>
    <w:rsid w:val="001A5174"/>
    <w:rsid w:val="001A58BB"/>
    <w:rsid w:val="001A6CDD"/>
    <w:rsid w:val="001A76B4"/>
    <w:rsid w:val="001A7A49"/>
    <w:rsid w:val="001B01EC"/>
    <w:rsid w:val="001B04F2"/>
    <w:rsid w:val="001B063C"/>
    <w:rsid w:val="001B11F6"/>
    <w:rsid w:val="001B18E5"/>
    <w:rsid w:val="001B2A12"/>
    <w:rsid w:val="001B3055"/>
    <w:rsid w:val="001B4003"/>
    <w:rsid w:val="001B4AAD"/>
    <w:rsid w:val="001B4FAF"/>
    <w:rsid w:val="001B5018"/>
    <w:rsid w:val="001B54C1"/>
    <w:rsid w:val="001B5566"/>
    <w:rsid w:val="001B55C0"/>
    <w:rsid w:val="001B567A"/>
    <w:rsid w:val="001B668E"/>
    <w:rsid w:val="001B673E"/>
    <w:rsid w:val="001B6AA5"/>
    <w:rsid w:val="001B6B61"/>
    <w:rsid w:val="001B7085"/>
    <w:rsid w:val="001B70CE"/>
    <w:rsid w:val="001B7BF0"/>
    <w:rsid w:val="001B7CEA"/>
    <w:rsid w:val="001C0204"/>
    <w:rsid w:val="001C0412"/>
    <w:rsid w:val="001C086E"/>
    <w:rsid w:val="001C0920"/>
    <w:rsid w:val="001C104E"/>
    <w:rsid w:val="001C1366"/>
    <w:rsid w:val="001C194B"/>
    <w:rsid w:val="001C25B8"/>
    <w:rsid w:val="001C283E"/>
    <w:rsid w:val="001C2B10"/>
    <w:rsid w:val="001C2F71"/>
    <w:rsid w:val="001C3486"/>
    <w:rsid w:val="001C395D"/>
    <w:rsid w:val="001C3CC0"/>
    <w:rsid w:val="001C4758"/>
    <w:rsid w:val="001C482F"/>
    <w:rsid w:val="001C4B61"/>
    <w:rsid w:val="001C4DBE"/>
    <w:rsid w:val="001C53A2"/>
    <w:rsid w:val="001C567D"/>
    <w:rsid w:val="001C5913"/>
    <w:rsid w:val="001C62D8"/>
    <w:rsid w:val="001C6563"/>
    <w:rsid w:val="001C6795"/>
    <w:rsid w:val="001C687A"/>
    <w:rsid w:val="001C76D8"/>
    <w:rsid w:val="001C77D6"/>
    <w:rsid w:val="001C7836"/>
    <w:rsid w:val="001D028F"/>
    <w:rsid w:val="001D179B"/>
    <w:rsid w:val="001D22A7"/>
    <w:rsid w:val="001D2590"/>
    <w:rsid w:val="001D2A83"/>
    <w:rsid w:val="001D2E24"/>
    <w:rsid w:val="001D2E75"/>
    <w:rsid w:val="001D362C"/>
    <w:rsid w:val="001D3984"/>
    <w:rsid w:val="001D456A"/>
    <w:rsid w:val="001D4978"/>
    <w:rsid w:val="001D4AFE"/>
    <w:rsid w:val="001D4C44"/>
    <w:rsid w:val="001D4FAC"/>
    <w:rsid w:val="001D5CBD"/>
    <w:rsid w:val="001D676A"/>
    <w:rsid w:val="001D6866"/>
    <w:rsid w:val="001D7CBD"/>
    <w:rsid w:val="001D7D81"/>
    <w:rsid w:val="001D7EF6"/>
    <w:rsid w:val="001E015F"/>
    <w:rsid w:val="001E03B6"/>
    <w:rsid w:val="001E2355"/>
    <w:rsid w:val="001E23E6"/>
    <w:rsid w:val="001E2B40"/>
    <w:rsid w:val="001E2DE5"/>
    <w:rsid w:val="001E3567"/>
    <w:rsid w:val="001E3AC0"/>
    <w:rsid w:val="001E44D0"/>
    <w:rsid w:val="001E49BF"/>
    <w:rsid w:val="001E56D6"/>
    <w:rsid w:val="001E5785"/>
    <w:rsid w:val="001E5C5B"/>
    <w:rsid w:val="001E60C7"/>
    <w:rsid w:val="001E677B"/>
    <w:rsid w:val="001E6D1C"/>
    <w:rsid w:val="001E719B"/>
    <w:rsid w:val="001E7359"/>
    <w:rsid w:val="001E7972"/>
    <w:rsid w:val="001E7CE5"/>
    <w:rsid w:val="001F011A"/>
    <w:rsid w:val="001F0D51"/>
    <w:rsid w:val="001F0DC7"/>
    <w:rsid w:val="001F1496"/>
    <w:rsid w:val="001F1A89"/>
    <w:rsid w:val="001F1BAB"/>
    <w:rsid w:val="001F22EE"/>
    <w:rsid w:val="001F23AC"/>
    <w:rsid w:val="001F2590"/>
    <w:rsid w:val="001F3413"/>
    <w:rsid w:val="001F3651"/>
    <w:rsid w:val="001F3772"/>
    <w:rsid w:val="001F3B87"/>
    <w:rsid w:val="001F41AE"/>
    <w:rsid w:val="001F45F2"/>
    <w:rsid w:val="001F4648"/>
    <w:rsid w:val="001F46C0"/>
    <w:rsid w:val="001F4790"/>
    <w:rsid w:val="001F4B67"/>
    <w:rsid w:val="001F537D"/>
    <w:rsid w:val="001F5B13"/>
    <w:rsid w:val="001F6803"/>
    <w:rsid w:val="001F6C50"/>
    <w:rsid w:val="001F6E3D"/>
    <w:rsid w:val="001F6F32"/>
    <w:rsid w:val="001F6F9A"/>
    <w:rsid w:val="001F79D2"/>
    <w:rsid w:val="002000F2"/>
    <w:rsid w:val="002006D2"/>
    <w:rsid w:val="00200998"/>
    <w:rsid w:val="002009F0"/>
    <w:rsid w:val="00200BCF"/>
    <w:rsid w:val="00200DB7"/>
    <w:rsid w:val="00201191"/>
    <w:rsid w:val="002017D3"/>
    <w:rsid w:val="00201EAC"/>
    <w:rsid w:val="0020206F"/>
    <w:rsid w:val="00202299"/>
    <w:rsid w:val="0020231E"/>
    <w:rsid w:val="00202380"/>
    <w:rsid w:val="00203518"/>
    <w:rsid w:val="00203847"/>
    <w:rsid w:val="002046CF"/>
    <w:rsid w:val="002067D8"/>
    <w:rsid w:val="002069AD"/>
    <w:rsid w:val="00206E9A"/>
    <w:rsid w:val="00207751"/>
    <w:rsid w:val="00207FBA"/>
    <w:rsid w:val="00210514"/>
    <w:rsid w:val="00210808"/>
    <w:rsid w:val="00210826"/>
    <w:rsid w:val="00210D74"/>
    <w:rsid w:val="0021139C"/>
    <w:rsid w:val="0021168D"/>
    <w:rsid w:val="002116C9"/>
    <w:rsid w:val="00212DD3"/>
    <w:rsid w:val="00212E98"/>
    <w:rsid w:val="0021331F"/>
    <w:rsid w:val="002136EE"/>
    <w:rsid w:val="002143B5"/>
    <w:rsid w:val="00214B3A"/>
    <w:rsid w:val="002154B4"/>
    <w:rsid w:val="002164E9"/>
    <w:rsid w:val="00216A28"/>
    <w:rsid w:val="00216BBF"/>
    <w:rsid w:val="00216C9A"/>
    <w:rsid w:val="00216D3F"/>
    <w:rsid w:val="0021707A"/>
    <w:rsid w:val="00217098"/>
    <w:rsid w:val="00217583"/>
    <w:rsid w:val="00217AD1"/>
    <w:rsid w:val="00217DE1"/>
    <w:rsid w:val="0022023F"/>
    <w:rsid w:val="00220769"/>
    <w:rsid w:val="002207E3"/>
    <w:rsid w:val="00220E27"/>
    <w:rsid w:val="002212D1"/>
    <w:rsid w:val="00221CB5"/>
    <w:rsid w:val="00221D41"/>
    <w:rsid w:val="00221EEE"/>
    <w:rsid w:val="0022281D"/>
    <w:rsid w:val="0022348D"/>
    <w:rsid w:val="00223626"/>
    <w:rsid w:val="00223715"/>
    <w:rsid w:val="00223BAA"/>
    <w:rsid w:val="00223CD4"/>
    <w:rsid w:val="00224183"/>
    <w:rsid w:val="0022459A"/>
    <w:rsid w:val="0022466B"/>
    <w:rsid w:val="002246B9"/>
    <w:rsid w:val="0022504C"/>
    <w:rsid w:val="0022520A"/>
    <w:rsid w:val="0022524E"/>
    <w:rsid w:val="002252EE"/>
    <w:rsid w:val="00225FAC"/>
    <w:rsid w:val="002262AF"/>
    <w:rsid w:val="002262EE"/>
    <w:rsid w:val="002263A7"/>
    <w:rsid w:val="002267BE"/>
    <w:rsid w:val="00226907"/>
    <w:rsid w:val="002270B8"/>
    <w:rsid w:val="002301D7"/>
    <w:rsid w:val="0023070B"/>
    <w:rsid w:val="00230825"/>
    <w:rsid w:val="0023165D"/>
    <w:rsid w:val="002316EB"/>
    <w:rsid w:val="00231B84"/>
    <w:rsid w:val="00231D36"/>
    <w:rsid w:val="002324FC"/>
    <w:rsid w:val="00232F53"/>
    <w:rsid w:val="0023402F"/>
    <w:rsid w:val="002348FC"/>
    <w:rsid w:val="00234B3D"/>
    <w:rsid w:val="0023532C"/>
    <w:rsid w:val="002354E9"/>
    <w:rsid w:val="0023571E"/>
    <w:rsid w:val="00235B4F"/>
    <w:rsid w:val="00236154"/>
    <w:rsid w:val="0023628B"/>
    <w:rsid w:val="00236903"/>
    <w:rsid w:val="00236A4F"/>
    <w:rsid w:val="00236EA0"/>
    <w:rsid w:val="0023798D"/>
    <w:rsid w:val="00237A81"/>
    <w:rsid w:val="00237D23"/>
    <w:rsid w:val="002400CB"/>
    <w:rsid w:val="00240E80"/>
    <w:rsid w:val="0024127A"/>
    <w:rsid w:val="0024147C"/>
    <w:rsid w:val="002416B0"/>
    <w:rsid w:val="00242389"/>
    <w:rsid w:val="00242A83"/>
    <w:rsid w:val="00243C9E"/>
    <w:rsid w:val="00243E4E"/>
    <w:rsid w:val="00243FFE"/>
    <w:rsid w:val="002452F2"/>
    <w:rsid w:val="002455C0"/>
    <w:rsid w:val="00245B3E"/>
    <w:rsid w:val="00246946"/>
    <w:rsid w:val="002469F2"/>
    <w:rsid w:val="00246A2F"/>
    <w:rsid w:val="00246A40"/>
    <w:rsid w:val="00246CAD"/>
    <w:rsid w:val="00247544"/>
    <w:rsid w:val="002479BD"/>
    <w:rsid w:val="00250704"/>
    <w:rsid w:val="00251761"/>
    <w:rsid w:val="00251764"/>
    <w:rsid w:val="00251AD4"/>
    <w:rsid w:val="00251BAB"/>
    <w:rsid w:val="00251D16"/>
    <w:rsid w:val="00251FFE"/>
    <w:rsid w:val="002520CB"/>
    <w:rsid w:val="00252395"/>
    <w:rsid w:val="00252B17"/>
    <w:rsid w:val="002532D4"/>
    <w:rsid w:val="002535EE"/>
    <w:rsid w:val="0025417E"/>
    <w:rsid w:val="002546D0"/>
    <w:rsid w:val="002549F4"/>
    <w:rsid w:val="00254EAD"/>
    <w:rsid w:val="0025514A"/>
    <w:rsid w:val="00255524"/>
    <w:rsid w:val="00255A59"/>
    <w:rsid w:val="00255C76"/>
    <w:rsid w:val="00255E7C"/>
    <w:rsid w:val="00256116"/>
    <w:rsid w:val="002561C0"/>
    <w:rsid w:val="002562B5"/>
    <w:rsid w:val="002562C4"/>
    <w:rsid w:val="002569FA"/>
    <w:rsid w:val="00256C6C"/>
    <w:rsid w:val="002571C5"/>
    <w:rsid w:val="00257226"/>
    <w:rsid w:val="00257E34"/>
    <w:rsid w:val="00260473"/>
    <w:rsid w:val="00260975"/>
    <w:rsid w:val="00260FF2"/>
    <w:rsid w:val="00261100"/>
    <w:rsid w:val="002626E2"/>
    <w:rsid w:val="00262968"/>
    <w:rsid w:val="00262ADD"/>
    <w:rsid w:val="002632F9"/>
    <w:rsid w:val="00263D97"/>
    <w:rsid w:val="002648F5"/>
    <w:rsid w:val="00264CA9"/>
    <w:rsid w:val="00264F91"/>
    <w:rsid w:val="00264FF4"/>
    <w:rsid w:val="00265343"/>
    <w:rsid w:val="002655BB"/>
    <w:rsid w:val="00265B67"/>
    <w:rsid w:val="00266267"/>
    <w:rsid w:val="002665FA"/>
    <w:rsid w:val="002670D1"/>
    <w:rsid w:val="00267B26"/>
    <w:rsid w:val="002701F9"/>
    <w:rsid w:val="00270584"/>
    <w:rsid w:val="00270A0F"/>
    <w:rsid w:val="002710F4"/>
    <w:rsid w:val="0027152E"/>
    <w:rsid w:val="002718F6"/>
    <w:rsid w:val="00271DBD"/>
    <w:rsid w:val="002730CC"/>
    <w:rsid w:val="0027343A"/>
    <w:rsid w:val="00273C87"/>
    <w:rsid w:val="002748C2"/>
    <w:rsid w:val="00274A24"/>
    <w:rsid w:val="00274D99"/>
    <w:rsid w:val="002771CB"/>
    <w:rsid w:val="002779F3"/>
    <w:rsid w:val="00277BBE"/>
    <w:rsid w:val="00277F71"/>
    <w:rsid w:val="0028005A"/>
    <w:rsid w:val="002802A4"/>
    <w:rsid w:val="002804F6"/>
    <w:rsid w:val="00280868"/>
    <w:rsid w:val="00280D93"/>
    <w:rsid w:val="00281357"/>
    <w:rsid w:val="00281372"/>
    <w:rsid w:val="0028184D"/>
    <w:rsid w:val="00281DB3"/>
    <w:rsid w:val="00282059"/>
    <w:rsid w:val="00282ADC"/>
    <w:rsid w:val="00282DF7"/>
    <w:rsid w:val="00283001"/>
    <w:rsid w:val="0028382A"/>
    <w:rsid w:val="002841FA"/>
    <w:rsid w:val="002842A0"/>
    <w:rsid w:val="00284DD8"/>
    <w:rsid w:val="0028561B"/>
    <w:rsid w:val="0028563A"/>
    <w:rsid w:val="002863B5"/>
    <w:rsid w:val="00286AC7"/>
    <w:rsid w:val="00286DE4"/>
    <w:rsid w:val="0028729B"/>
    <w:rsid w:val="00287B54"/>
    <w:rsid w:val="00287C14"/>
    <w:rsid w:val="00287C85"/>
    <w:rsid w:val="00290224"/>
    <w:rsid w:val="002904E2"/>
    <w:rsid w:val="002912CD"/>
    <w:rsid w:val="002917B5"/>
    <w:rsid w:val="00292A2D"/>
    <w:rsid w:val="00292A38"/>
    <w:rsid w:val="002931CB"/>
    <w:rsid w:val="002934C4"/>
    <w:rsid w:val="002935CC"/>
    <w:rsid w:val="00293EA3"/>
    <w:rsid w:val="002949F8"/>
    <w:rsid w:val="00294AD0"/>
    <w:rsid w:val="00294F5B"/>
    <w:rsid w:val="0029503D"/>
    <w:rsid w:val="00296647"/>
    <w:rsid w:val="0029679D"/>
    <w:rsid w:val="00296AE9"/>
    <w:rsid w:val="00296F68"/>
    <w:rsid w:val="0029717D"/>
    <w:rsid w:val="00297876"/>
    <w:rsid w:val="00297B3D"/>
    <w:rsid w:val="00297E3B"/>
    <w:rsid w:val="002A0076"/>
    <w:rsid w:val="002A0169"/>
    <w:rsid w:val="002A03F1"/>
    <w:rsid w:val="002A1183"/>
    <w:rsid w:val="002A14D8"/>
    <w:rsid w:val="002A15CD"/>
    <w:rsid w:val="002A1749"/>
    <w:rsid w:val="002A175F"/>
    <w:rsid w:val="002A26F6"/>
    <w:rsid w:val="002A2966"/>
    <w:rsid w:val="002A2AFC"/>
    <w:rsid w:val="002A2C2A"/>
    <w:rsid w:val="002A2CD5"/>
    <w:rsid w:val="002A3003"/>
    <w:rsid w:val="002A3099"/>
    <w:rsid w:val="002A32AE"/>
    <w:rsid w:val="002A338F"/>
    <w:rsid w:val="002A38D5"/>
    <w:rsid w:val="002A4381"/>
    <w:rsid w:val="002A4CC0"/>
    <w:rsid w:val="002A4DA1"/>
    <w:rsid w:val="002A5236"/>
    <w:rsid w:val="002A528F"/>
    <w:rsid w:val="002A5340"/>
    <w:rsid w:val="002A5472"/>
    <w:rsid w:val="002A5601"/>
    <w:rsid w:val="002A5A6E"/>
    <w:rsid w:val="002A5EDA"/>
    <w:rsid w:val="002A6295"/>
    <w:rsid w:val="002A657C"/>
    <w:rsid w:val="002A6832"/>
    <w:rsid w:val="002A6860"/>
    <w:rsid w:val="002A69DD"/>
    <w:rsid w:val="002A6A79"/>
    <w:rsid w:val="002A6AFD"/>
    <w:rsid w:val="002A703F"/>
    <w:rsid w:val="002A717F"/>
    <w:rsid w:val="002A7206"/>
    <w:rsid w:val="002A739F"/>
    <w:rsid w:val="002A746E"/>
    <w:rsid w:val="002A764E"/>
    <w:rsid w:val="002A7AC1"/>
    <w:rsid w:val="002B032D"/>
    <w:rsid w:val="002B086D"/>
    <w:rsid w:val="002B1D51"/>
    <w:rsid w:val="002B2359"/>
    <w:rsid w:val="002B235F"/>
    <w:rsid w:val="002B24F0"/>
    <w:rsid w:val="002B29D2"/>
    <w:rsid w:val="002B2D30"/>
    <w:rsid w:val="002B2F90"/>
    <w:rsid w:val="002B35E2"/>
    <w:rsid w:val="002B4045"/>
    <w:rsid w:val="002B4300"/>
    <w:rsid w:val="002B4405"/>
    <w:rsid w:val="002B4617"/>
    <w:rsid w:val="002B542A"/>
    <w:rsid w:val="002B5709"/>
    <w:rsid w:val="002B5E94"/>
    <w:rsid w:val="002B5E9B"/>
    <w:rsid w:val="002B6C97"/>
    <w:rsid w:val="002B79C5"/>
    <w:rsid w:val="002B7FE3"/>
    <w:rsid w:val="002C0466"/>
    <w:rsid w:val="002C06C1"/>
    <w:rsid w:val="002C070A"/>
    <w:rsid w:val="002C1827"/>
    <w:rsid w:val="002C247F"/>
    <w:rsid w:val="002C249E"/>
    <w:rsid w:val="002C2D89"/>
    <w:rsid w:val="002C334E"/>
    <w:rsid w:val="002C3563"/>
    <w:rsid w:val="002C3CF9"/>
    <w:rsid w:val="002C3D07"/>
    <w:rsid w:val="002C44E8"/>
    <w:rsid w:val="002C5402"/>
    <w:rsid w:val="002C573D"/>
    <w:rsid w:val="002C5994"/>
    <w:rsid w:val="002C60F7"/>
    <w:rsid w:val="002C6134"/>
    <w:rsid w:val="002C6673"/>
    <w:rsid w:val="002C711B"/>
    <w:rsid w:val="002C7436"/>
    <w:rsid w:val="002D08A5"/>
    <w:rsid w:val="002D0F15"/>
    <w:rsid w:val="002D178F"/>
    <w:rsid w:val="002D1F88"/>
    <w:rsid w:val="002D2771"/>
    <w:rsid w:val="002D2ADC"/>
    <w:rsid w:val="002D2CB2"/>
    <w:rsid w:val="002D2DD3"/>
    <w:rsid w:val="002D380C"/>
    <w:rsid w:val="002D3AA3"/>
    <w:rsid w:val="002D41DF"/>
    <w:rsid w:val="002D44CE"/>
    <w:rsid w:val="002D4873"/>
    <w:rsid w:val="002D59DE"/>
    <w:rsid w:val="002D606E"/>
    <w:rsid w:val="002D687B"/>
    <w:rsid w:val="002D6A0C"/>
    <w:rsid w:val="002D6D1E"/>
    <w:rsid w:val="002D7478"/>
    <w:rsid w:val="002E2815"/>
    <w:rsid w:val="002E2CE0"/>
    <w:rsid w:val="002E2F62"/>
    <w:rsid w:val="002E34B5"/>
    <w:rsid w:val="002E3D61"/>
    <w:rsid w:val="002E488E"/>
    <w:rsid w:val="002E5E88"/>
    <w:rsid w:val="002E6069"/>
    <w:rsid w:val="002E609D"/>
    <w:rsid w:val="002E6876"/>
    <w:rsid w:val="002E710B"/>
    <w:rsid w:val="002E7452"/>
    <w:rsid w:val="002E7510"/>
    <w:rsid w:val="002E76F8"/>
    <w:rsid w:val="002E7B03"/>
    <w:rsid w:val="002F02BC"/>
    <w:rsid w:val="002F0703"/>
    <w:rsid w:val="002F0985"/>
    <w:rsid w:val="002F0BD6"/>
    <w:rsid w:val="002F0D08"/>
    <w:rsid w:val="002F0EA0"/>
    <w:rsid w:val="002F0F42"/>
    <w:rsid w:val="002F0F88"/>
    <w:rsid w:val="002F1387"/>
    <w:rsid w:val="002F1807"/>
    <w:rsid w:val="002F2007"/>
    <w:rsid w:val="002F228F"/>
    <w:rsid w:val="002F28A8"/>
    <w:rsid w:val="002F2CF5"/>
    <w:rsid w:val="002F330D"/>
    <w:rsid w:val="002F36F4"/>
    <w:rsid w:val="002F3796"/>
    <w:rsid w:val="002F3A51"/>
    <w:rsid w:val="002F3ED7"/>
    <w:rsid w:val="002F4B3E"/>
    <w:rsid w:val="002F4B88"/>
    <w:rsid w:val="002F4F2A"/>
    <w:rsid w:val="002F5206"/>
    <w:rsid w:val="002F5598"/>
    <w:rsid w:val="002F5956"/>
    <w:rsid w:val="002F6420"/>
    <w:rsid w:val="002F69D2"/>
    <w:rsid w:val="002F69F9"/>
    <w:rsid w:val="002F6ACA"/>
    <w:rsid w:val="002F6D1A"/>
    <w:rsid w:val="002F6D22"/>
    <w:rsid w:val="002F72CE"/>
    <w:rsid w:val="002F74F9"/>
    <w:rsid w:val="002F7A1D"/>
    <w:rsid w:val="002F7A29"/>
    <w:rsid w:val="002F7DC9"/>
    <w:rsid w:val="003001CA"/>
    <w:rsid w:val="00300317"/>
    <w:rsid w:val="003006BC"/>
    <w:rsid w:val="003014A5"/>
    <w:rsid w:val="00301665"/>
    <w:rsid w:val="00301775"/>
    <w:rsid w:val="00301870"/>
    <w:rsid w:val="00301EEF"/>
    <w:rsid w:val="00302B9C"/>
    <w:rsid w:val="00304279"/>
    <w:rsid w:val="00304373"/>
    <w:rsid w:val="00305133"/>
    <w:rsid w:val="00305F34"/>
    <w:rsid w:val="0030606C"/>
    <w:rsid w:val="00307156"/>
    <w:rsid w:val="003072CA"/>
    <w:rsid w:val="003106E3"/>
    <w:rsid w:val="003109B1"/>
    <w:rsid w:val="00310A44"/>
    <w:rsid w:val="00310B91"/>
    <w:rsid w:val="003112EF"/>
    <w:rsid w:val="0031140A"/>
    <w:rsid w:val="00311FE5"/>
    <w:rsid w:val="003125A8"/>
    <w:rsid w:val="00312CD0"/>
    <w:rsid w:val="00312EC4"/>
    <w:rsid w:val="0031301F"/>
    <w:rsid w:val="003136BA"/>
    <w:rsid w:val="00313C5B"/>
    <w:rsid w:val="00314C92"/>
    <w:rsid w:val="003150B1"/>
    <w:rsid w:val="00315239"/>
    <w:rsid w:val="0031542C"/>
    <w:rsid w:val="00315747"/>
    <w:rsid w:val="00316812"/>
    <w:rsid w:val="00320285"/>
    <w:rsid w:val="00320618"/>
    <w:rsid w:val="0032062C"/>
    <w:rsid w:val="00320705"/>
    <w:rsid w:val="00320C02"/>
    <w:rsid w:val="0032110D"/>
    <w:rsid w:val="003224B8"/>
    <w:rsid w:val="00322F1F"/>
    <w:rsid w:val="00322FF8"/>
    <w:rsid w:val="00323468"/>
    <w:rsid w:val="003234F0"/>
    <w:rsid w:val="00323CFC"/>
    <w:rsid w:val="00323FB8"/>
    <w:rsid w:val="003249E8"/>
    <w:rsid w:val="00324DF5"/>
    <w:rsid w:val="0032549B"/>
    <w:rsid w:val="00325DA0"/>
    <w:rsid w:val="00326362"/>
    <w:rsid w:val="003267C7"/>
    <w:rsid w:val="00326B82"/>
    <w:rsid w:val="003275DC"/>
    <w:rsid w:val="003276D3"/>
    <w:rsid w:val="003277EF"/>
    <w:rsid w:val="003301B6"/>
    <w:rsid w:val="003303F2"/>
    <w:rsid w:val="00331D54"/>
    <w:rsid w:val="00331FE1"/>
    <w:rsid w:val="003321A0"/>
    <w:rsid w:val="0033256A"/>
    <w:rsid w:val="00332DE9"/>
    <w:rsid w:val="003330FD"/>
    <w:rsid w:val="00333256"/>
    <w:rsid w:val="0033351C"/>
    <w:rsid w:val="003340E7"/>
    <w:rsid w:val="00334108"/>
    <w:rsid w:val="00334AB2"/>
    <w:rsid w:val="00335362"/>
    <w:rsid w:val="003353F4"/>
    <w:rsid w:val="003358B0"/>
    <w:rsid w:val="0033593F"/>
    <w:rsid w:val="00335B67"/>
    <w:rsid w:val="0033602B"/>
    <w:rsid w:val="00336312"/>
    <w:rsid w:val="003365B6"/>
    <w:rsid w:val="003365CD"/>
    <w:rsid w:val="0033684F"/>
    <w:rsid w:val="00336A79"/>
    <w:rsid w:val="00336E74"/>
    <w:rsid w:val="00337136"/>
    <w:rsid w:val="0033720B"/>
    <w:rsid w:val="003378EE"/>
    <w:rsid w:val="003379CE"/>
    <w:rsid w:val="00340A9C"/>
    <w:rsid w:val="00341F88"/>
    <w:rsid w:val="00342066"/>
    <w:rsid w:val="00342182"/>
    <w:rsid w:val="0034348F"/>
    <w:rsid w:val="0034373F"/>
    <w:rsid w:val="003438C0"/>
    <w:rsid w:val="00343AB0"/>
    <w:rsid w:val="00343BA4"/>
    <w:rsid w:val="00344677"/>
    <w:rsid w:val="003447FF"/>
    <w:rsid w:val="00344B85"/>
    <w:rsid w:val="00345676"/>
    <w:rsid w:val="00346094"/>
    <w:rsid w:val="0034637B"/>
    <w:rsid w:val="00347719"/>
    <w:rsid w:val="00347B8A"/>
    <w:rsid w:val="0035019C"/>
    <w:rsid w:val="00350918"/>
    <w:rsid w:val="0035092C"/>
    <w:rsid w:val="00350F88"/>
    <w:rsid w:val="003510B2"/>
    <w:rsid w:val="0035127C"/>
    <w:rsid w:val="00351427"/>
    <w:rsid w:val="00352258"/>
    <w:rsid w:val="003523E7"/>
    <w:rsid w:val="00353445"/>
    <w:rsid w:val="00353850"/>
    <w:rsid w:val="0035393A"/>
    <w:rsid w:val="00353A52"/>
    <w:rsid w:val="00354559"/>
    <w:rsid w:val="00354E0E"/>
    <w:rsid w:val="00355753"/>
    <w:rsid w:val="00355780"/>
    <w:rsid w:val="003557A9"/>
    <w:rsid w:val="00355C22"/>
    <w:rsid w:val="00355F4B"/>
    <w:rsid w:val="003566CC"/>
    <w:rsid w:val="00356B94"/>
    <w:rsid w:val="003611E2"/>
    <w:rsid w:val="003622BC"/>
    <w:rsid w:val="00362A04"/>
    <w:rsid w:val="003632A5"/>
    <w:rsid w:val="0036371D"/>
    <w:rsid w:val="0036426B"/>
    <w:rsid w:val="003648C0"/>
    <w:rsid w:val="00364C3F"/>
    <w:rsid w:val="00364DC1"/>
    <w:rsid w:val="00365482"/>
    <w:rsid w:val="00365A6C"/>
    <w:rsid w:val="00365E75"/>
    <w:rsid w:val="00366567"/>
    <w:rsid w:val="0036743B"/>
    <w:rsid w:val="003677EB"/>
    <w:rsid w:val="00367ADB"/>
    <w:rsid w:val="00367C15"/>
    <w:rsid w:val="00367FF2"/>
    <w:rsid w:val="003705F1"/>
    <w:rsid w:val="00370DF9"/>
    <w:rsid w:val="003714DB"/>
    <w:rsid w:val="00371A2A"/>
    <w:rsid w:val="00372056"/>
    <w:rsid w:val="0037227B"/>
    <w:rsid w:val="003737AE"/>
    <w:rsid w:val="00373897"/>
    <w:rsid w:val="00374596"/>
    <w:rsid w:val="003752E1"/>
    <w:rsid w:val="0037536F"/>
    <w:rsid w:val="00375850"/>
    <w:rsid w:val="00375957"/>
    <w:rsid w:val="003761DF"/>
    <w:rsid w:val="003775B3"/>
    <w:rsid w:val="003779BF"/>
    <w:rsid w:val="00377D74"/>
    <w:rsid w:val="00380024"/>
    <w:rsid w:val="003808A9"/>
    <w:rsid w:val="00380921"/>
    <w:rsid w:val="00380D1A"/>
    <w:rsid w:val="003811F8"/>
    <w:rsid w:val="00382C1C"/>
    <w:rsid w:val="00382CD3"/>
    <w:rsid w:val="00382CD7"/>
    <w:rsid w:val="00384B89"/>
    <w:rsid w:val="00385671"/>
    <w:rsid w:val="003857BE"/>
    <w:rsid w:val="00385C4F"/>
    <w:rsid w:val="00386959"/>
    <w:rsid w:val="00386BB0"/>
    <w:rsid w:val="00387463"/>
    <w:rsid w:val="003874AC"/>
    <w:rsid w:val="0039037C"/>
    <w:rsid w:val="00390726"/>
    <w:rsid w:val="00391048"/>
    <w:rsid w:val="0039114B"/>
    <w:rsid w:val="00391B4A"/>
    <w:rsid w:val="00392C63"/>
    <w:rsid w:val="00393636"/>
    <w:rsid w:val="00393D75"/>
    <w:rsid w:val="0039430A"/>
    <w:rsid w:val="00394C61"/>
    <w:rsid w:val="0039550C"/>
    <w:rsid w:val="0039566A"/>
    <w:rsid w:val="00395930"/>
    <w:rsid w:val="00395B62"/>
    <w:rsid w:val="00395BF4"/>
    <w:rsid w:val="00396672"/>
    <w:rsid w:val="0039692F"/>
    <w:rsid w:val="00396AAC"/>
    <w:rsid w:val="00396B79"/>
    <w:rsid w:val="00396F58"/>
    <w:rsid w:val="0039716D"/>
    <w:rsid w:val="003971C8"/>
    <w:rsid w:val="003971D7"/>
    <w:rsid w:val="00397A98"/>
    <w:rsid w:val="003A0157"/>
    <w:rsid w:val="003A053E"/>
    <w:rsid w:val="003A0BA3"/>
    <w:rsid w:val="003A0F22"/>
    <w:rsid w:val="003A1313"/>
    <w:rsid w:val="003A233C"/>
    <w:rsid w:val="003A24EB"/>
    <w:rsid w:val="003A26B9"/>
    <w:rsid w:val="003A3547"/>
    <w:rsid w:val="003A38FD"/>
    <w:rsid w:val="003A3DDD"/>
    <w:rsid w:val="003A3FC2"/>
    <w:rsid w:val="003A538E"/>
    <w:rsid w:val="003A5C86"/>
    <w:rsid w:val="003A5F58"/>
    <w:rsid w:val="003A6D12"/>
    <w:rsid w:val="003A7907"/>
    <w:rsid w:val="003A7927"/>
    <w:rsid w:val="003B047B"/>
    <w:rsid w:val="003B0A2A"/>
    <w:rsid w:val="003B0F17"/>
    <w:rsid w:val="003B1ED4"/>
    <w:rsid w:val="003B2230"/>
    <w:rsid w:val="003B2537"/>
    <w:rsid w:val="003B27B6"/>
    <w:rsid w:val="003B2E8F"/>
    <w:rsid w:val="003B2F0E"/>
    <w:rsid w:val="003B320D"/>
    <w:rsid w:val="003B4067"/>
    <w:rsid w:val="003B4706"/>
    <w:rsid w:val="003B4A42"/>
    <w:rsid w:val="003B5A2A"/>
    <w:rsid w:val="003B6D6B"/>
    <w:rsid w:val="003B7A9D"/>
    <w:rsid w:val="003B7C6A"/>
    <w:rsid w:val="003B7CB6"/>
    <w:rsid w:val="003B7DE9"/>
    <w:rsid w:val="003C05FB"/>
    <w:rsid w:val="003C0C3C"/>
    <w:rsid w:val="003C0E60"/>
    <w:rsid w:val="003C108F"/>
    <w:rsid w:val="003C1256"/>
    <w:rsid w:val="003C173F"/>
    <w:rsid w:val="003C1ACA"/>
    <w:rsid w:val="003C26E0"/>
    <w:rsid w:val="003C280D"/>
    <w:rsid w:val="003C308D"/>
    <w:rsid w:val="003C30AB"/>
    <w:rsid w:val="003C30DC"/>
    <w:rsid w:val="003C34B4"/>
    <w:rsid w:val="003C35D0"/>
    <w:rsid w:val="003C391F"/>
    <w:rsid w:val="003C3B22"/>
    <w:rsid w:val="003C3E3A"/>
    <w:rsid w:val="003C4771"/>
    <w:rsid w:val="003C532F"/>
    <w:rsid w:val="003C5B8B"/>
    <w:rsid w:val="003C5D06"/>
    <w:rsid w:val="003C6146"/>
    <w:rsid w:val="003C65B3"/>
    <w:rsid w:val="003C6A35"/>
    <w:rsid w:val="003C6AE7"/>
    <w:rsid w:val="003C778D"/>
    <w:rsid w:val="003C7CEF"/>
    <w:rsid w:val="003D02B5"/>
    <w:rsid w:val="003D0310"/>
    <w:rsid w:val="003D263E"/>
    <w:rsid w:val="003D301D"/>
    <w:rsid w:val="003D320F"/>
    <w:rsid w:val="003D3A77"/>
    <w:rsid w:val="003D3CC1"/>
    <w:rsid w:val="003D4070"/>
    <w:rsid w:val="003D5CF8"/>
    <w:rsid w:val="003D681D"/>
    <w:rsid w:val="003D6942"/>
    <w:rsid w:val="003D6D96"/>
    <w:rsid w:val="003D6D99"/>
    <w:rsid w:val="003D7321"/>
    <w:rsid w:val="003D7582"/>
    <w:rsid w:val="003D7956"/>
    <w:rsid w:val="003E01DE"/>
    <w:rsid w:val="003E023E"/>
    <w:rsid w:val="003E0C78"/>
    <w:rsid w:val="003E0E3B"/>
    <w:rsid w:val="003E0E64"/>
    <w:rsid w:val="003E0F28"/>
    <w:rsid w:val="003E141C"/>
    <w:rsid w:val="003E17BB"/>
    <w:rsid w:val="003E18D5"/>
    <w:rsid w:val="003E1EFC"/>
    <w:rsid w:val="003E203E"/>
    <w:rsid w:val="003E2603"/>
    <w:rsid w:val="003E2E18"/>
    <w:rsid w:val="003E35DE"/>
    <w:rsid w:val="003E35EA"/>
    <w:rsid w:val="003E3D50"/>
    <w:rsid w:val="003E41B8"/>
    <w:rsid w:val="003E4594"/>
    <w:rsid w:val="003E58AE"/>
    <w:rsid w:val="003E5E91"/>
    <w:rsid w:val="003E6258"/>
    <w:rsid w:val="003E6EA8"/>
    <w:rsid w:val="003E7120"/>
    <w:rsid w:val="003E71A2"/>
    <w:rsid w:val="003E7EB1"/>
    <w:rsid w:val="003E7F6C"/>
    <w:rsid w:val="003F0CAF"/>
    <w:rsid w:val="003F1366"/>
    <w:rsid w:val="003F145F"/>
    <w:rsid w:val="003F16F9"/>
    <w:rsid w:val="003F171C"/>
    <w:rsid w:val="003F1D11"/>
    <w:rsid w:val="003F1EEE"/>
    <w:rsid w:val="003F244E"/>
    <w:rsid w:val="003F354F"/>
    <w:rsid w:val="003F38C9"/>
    <w:rsid w:val="003F3B2A"/>
    <w:rsid w:val="003F47DF"/>
    <w:rsid w:val="003F500E"/>
    <w:rsid w:val="003F62FC"/>
    <w:rsid w:val="003F659E"/>
    <w:rsid w:val="003F6BA7"/>
    <w:rsid w:val="003F6D80"/>
    <w:rsid w:val="003F799F"/>
    <w:rsid w:val="003F79EA"/>
    <w:rsid w:val="003F7DCA"/>
    <w:rsid w:val="004004D0"/>
    <w:rsid w:val="004005D0"/>
    <w:rsid w:val="0040089D"/>
    <w:rsid w:val="00400C4A"/>
    <w:rsid w:val="004018B9"/>
    <w:rsid w:val="00402155"/>
    <w:rsid w:val="004025D7"/>
    <w:rsid w:val="00402A23"/>
    <w:rsid w:val="00402AD1"/>
    <w:rsid w:val="00403314"/>
    <w:rsid w:val="00403A60"/>
    <w:rsid w:val="00403A8B"/>
    <w:rsid w:val="00403CE3"/>
    <w:rsid w:val="00403EAE"/>
    <w:rsid w:val="004040E5"/>
    <w:rsid w:val="00404178"/>
    <w:rsid w:val="0040480E"/>
    <w:rsid w:val="00404FB6"/>
    <w:rsid w:val="004050DD"/>
    <w:rsid w:val="0040515B"/>
    <w:rsid w:val="004058E4"/>
    <w:rsid w:val="00406235"/>
    <w:rsid w:val="00406326"/>
    <w:rsid w:val="0040686D"/>
    <w:rsid w:val="00406872"/>
    <w:rsid w:val="00406D49"/>
    <w:rsid w:val="004074BF"/>
    <w:rsid w:val="00407DD8"/>
    <w:rsid w:val="0041075B"/>
    <w:rsid w:val="004110B3"/>
    <w:rsid w:val="00411206"/>
    <w:rsid w:val="00411443"/>
    <w:rsid w:val="0041167B"/>
    <w:rsid w:val="00411C03"/>
    <w:rsid w:val="00411EED"/>
    <w:rsid w:val="00412196"/>
    <w:rsid w:val="00412F7E"/>
    <w:rsid w:val="004141F9"/>
    <w:rsid w:val="00414291"/>
    <w:rsid w:val="004149C8"/>
    <w:rsid w:val="0041503C"/>
    <w:rsid w:val="00415E64"/>
    <w:rsid w:val="004161CA"/>
    <w:rsid w:val="004169B6"/>
    <w:rsid w:val="0041775A"/>
    <w:rsid w:val="0041777E"/>
    <w:rsid w:val="00417ABF"/>
    <w:rsid w:val="00417B6E"/>
    <w:rsid w:val="00417FBC"/>
    <w:rsid w:val="00420059"/>
    <w:rsid w:val="004208CB"/>
    <w:rsid w:val="004217AD"/>
    <w:rsid w:val="00421D24"/>
    <w:rsid w:val="004229D0"/>
    <w:rsid w:val="00423076"/>
    <w:rsid w:val="00424BC6"/>
    <w:rsid w:val="00425349"/>
    <w:rsid w:val="004260A5"/>
    <w:rsid w:val="00426317"/>
    <w:rsid w:val="004264C1"/>
    <w:rsid w:val="00426F38"/>
    <w:rsid w:val="004275C6"/>
    <w:rsid w:val="0042763E"/>
    <w:rsid w:val="00427844"/>
    <w:rsid w:val="00427A37"/>
    <w:rsid w:val="00430389"/>
    <w:rsid w:val="0043104B"/>
    <w:rsid w:val="00431904"/>
    <w:rsid w:val="0043208E"/>
    <w:rsid w:val="004321F4"/>
    <w:rsid w:val="004329A5"/>
    <w:rsid w:val="004334F7"/>
    <w:rsid w:val="004338DD"/>
    <w:rsid w:val="00434444"/>
    <w:rsid w:val="00434B2A"/>
    <w:rsid w:val="00434C29"/>
    <w:rsid w:val="00435236"/>
    <w:rsid w:val="00435981"/>
    <w:rsid w:val="00435D3F"/>
    <w:rsid w:val="00436489"/>
    <w:rsid w:val="00436A07"/>
    <w:rsid w:val="00436B62"/>
    <w:rsid w:val="0043733A"/>
    <w:rsid w:val="00437817"/>
    <w:rsid w:val="00437822"/>
    <w:rsid w:val="00437DA4"/>
    <w:rsid w:val="0044064D"/>
    <w:rsid w:val="00440BBE"/>
    <w:rsid w:val="00440BFC"/>
    <w:rsid w:val="00440D5C"/>
    <w:rsid w:val="0044103D"/>
    <w:rsid w:val="004411BD"/>
    <w:rsid w:val="00441370"/>
    <w:rsid w:val="004413F1"/>
    <w:rsid w:val="0044148C"/>
    <w:rsid w:val="00441806"/>
    <w:rsid w:val="0044189D"/>
    <w:rsid w:val="00441C0F"/>
    <w:rsid w:val="00442820"/>
    <w:rsid w:val="0044283A"/>
    <w:rsid w:val="004429A4"/>
    <w:rsid w:val="004429D1"/>
    <w:rsid w:val="00443072"/>
    <w:rsid w:val="0044309E"/>
    <w:rsid w:val="00443709"/>
    <w:rsid w:val="00443964"/>
    <w:rsid w:val="00443C26"/>
    <w:rsid w:val="0044484E"/>
    <w:rsid w:val="00444E05"/>
    <w:rsid w:val="0044563C"/>
    <w:rsid w:val="00445901"/>
    <w:rsid w:val="00445F14"/>
    <w:rsid w:val="004468E4"/>
    <w:rsid w:val="00447894"/>
    <w:rsid w:val="00447C36"/>
    <w:rsid w:val="004500DD"/>
    <w:rsid w:val="00450402"/>
    <w:rsid w:val="0045119B"/>
    <w:rsid w:val="00451753"/>
    <w:rsid w:val="00451C03"/>
    <w:rsid w:val="00452424"/>
    <w:rsid w:val="004527F7"/>
    <w:rsid w:val="00452EF1"/>
    <w:rsid w:val="00453590"/>
    <w:rsid w:val="00453C36"/>
    <w:rsid w:val="00453D31"/>
    <w:rsid w:val="00453D95"/>
    <w:rsid w:val="00454118"/>
    <w:rsid w:val="00454289"/>
    <w:rsid w:val="00455086"/>
    <w:rsid w:val="00455D1D"/>
    <w:rsid w:val="0045674D"/>
    <w:rsid w:val="00456E52"/>
    <w:rsid w:val="0045700A"/>
    <w:rsid w:val="004573A8"/>
    <w:rsid w:val="00457649"/>
    <w:rsid w:val="00457696"/>
    <w:rsid w:val="0045769A"/>
    <w:rsid w:val="004578C7"/>
    <w:rsid w:val="0045797B"/>
    <w:rsid w:val="00457A3F"/>
    <w:rsid w:val="00457B85"/>
    <w:rsid w:val="00457C17"/>
    <w:rsid w:val="004605FF"/>
    <w:rsid w:val="00460704"/>
    <w:rsid w:val="0046081F"/>
    <w:rsid w:val="00461442"/>
    <w:rsid w:val="00462717"/>
    <w:rsid w:val="00462751"/>
    <w:rsid w:val="00463525"/>
    <w:rsid w:val="0046379C"/>
    <w:rsid w:val="00463FF3"/>
    <w:rsid w:val="00464138"/>
    <w:rsid w:val="004641FE"/>
    <w:rsid w:val="0046422D"/>
    <w:rsid w:val="00464560"/>
    <w:rsid w:val="00464A15"/>
    <w:rsid w:val="00464E31"/>
    <w:rsid w:val="004650FE"/>
    <w:rsid w:val="0046519B"/>
    <w:rsid w:val="0046555A"/>
    <w:rsid w:val="00467053"/>
    <w:rsid w:val="00467412"/>
    <w:rsid w:val="004674B8"/>
    <w:rsid w:val="00467C7B"/>
    <w:rsid w:val="004702A0"/>
    <w:rsid w:val="0047032D"/>
    <w:rsid w:val="004704C1"/>
    <w:rsid w:val="004709D9"/>
    <w:rsid w:val="00470D48"/>
    <w:rsid w:val="00470E5C"/>
    <w:rsid w:val="004713A8"/>
    <w:rsid w:val="004717C2"/>
    <w:rsid w:val="00471BA0"/>
    <w:rsid w:val="00471F6A"/>
    <w:rsid w:val="004722AD"/>
    <w:rsid w:val="0047388C"/>
    <w:rsid w:val="00473ABF"/>
    <w:rsid w:val="004743C3"/>
    <w:rsid w:val="004749ED"/>
    <w:rsid w:val="00475190"/>
    <w:rsid w:val="00475E17"/>
    <w:rsid w:val="004764C3"/>
    <w:rsid w:val="00476D41"/>
    <w:rsid w:val="00477103"/>
    <w:rsid w:val="00477637"/>
    <w:rsid w:val="0048140D"/>
    <w:rsid w:val="0048147B"/>
    <w:rsid w:val="00481DBE"/>
    <w:rsid w:val="00481F0D"/>
    <w:rsid w:val="00483530"/>
    <w:rsid w:val="004836B2"/>
    <w:rsid w:val="00483D8A"/>
    <w:rsid w:val="00484552"/>
    <w:rsid w:val="00484DD0"/>
    <w:rsid w:val="00484FF0"/>
    <w:rsid w:val="004857D8"/>
    <w:rsid w:val="0048584A"/>
    <w:rsid w:val="00486119"/>
    <w:rsid w:val="00486E95"/>
    <w:rsid w:val="0048707C"/>
    <w:rsid w:val="0048712D"/>
    <w:rsid w:val="0048721E"/>
    <w:rsid w:val="0048753D"/>
    <w:rsid w:val="00487E01"/>
    <w:rsid w:val="00490110"/>
    <w:rsid w:val="004901FD"/>
    <w:rsid w:val="00490656"/>
    <w:rsid w:val="00490724"/>
    <w:rsid w:val="004908DA"/>
    <w:rsid w:val="00490A28"/>
    <w:rsid w:val="00491575"/>
    <w:rsid w:val="0049172D"/>
    <w:rsid w:val="00491A12"/>
    <w:rsid w:val="0049258E"/>
    <w:rsid w:val="004930D9"/>
    <w:rsid w:val="004934D9"/>
    <w:rsid w:val="0049367B"/>
    <w:rsid w:val="00493CE3"/>
    <w:rsid w:val="00493E8B"/>
    <w:rsid w:val="0049555B"/>
    <w:rsid w:val="00496237"/>
    <w:rsid w:val="00496615"/>
    <w:rsid w:val="004968FD"/>
    <w:rsid w:val="00496E3E"/>
    <w:rsid w:val="004A08AE"/>
    <w:rsid w:val="004A0964"/>
    <w:rsid w:val="004A0C1C"/>
    <w:rsid w:val="004A2B5C"/>
    <w:rsid w:val="004A2F76"/>
    <w:rsid w:val="004A345C"/>
    <w:rsid w:val="004A459D"/>
    <w:rsid w:val="004A46D8"/>
    <w:rsid w:val="004A486C"/>
    <w:rsid w:val="004A48CB"/>
    <w:rsid w:val="004A4B86"/>
    <w:rsid w:val="004A5416"/>
    <w:rsid w:val="004A5456"/>
    <w:rsid w:val="004A5D63"/>
    <w:rsid w:val="004A607A"/>
    <w:rsid w:val="004A626F"/>
    <w:rsid w:val="004A682C"/>
    <w:rsid w:val="004A6A7F"/>
    <w:rsid w:val="004A6A84"/>
    <w:rsid w:val="004A71BF"/>
    <w:rsid w:val="004B0760"/>
    <w:rsid w:val="004B07AC"/>
    <w:rsid w:val="004B12F2"/>
    <w:rsid w:val="004B15E3"/>
    <w:rsid w:val="004B1BDA"/>
    <w:rsid w:val="004B1C0D"/>
    <w:rsid w:val="004B25CA"/>
    <w:rsid w:val="004B2DE8"/>
    <w:rsid w:val="004B2E89"/>
    <w:rsid w:val="004B3157"/>
    <w:rsid w:val="004B3E54"/>
    <w:rsid w:val="004B3FCF"/>
    <w:rsid w:val="004B4849"/>
    <w:rsid w:val="004B49D4"/>
    <w:rsid w:val="004B5078"/>
    <w:rsid w:val="004B5246"/>
    <w:rsid w:val="004B5A08"/>
    <w:rsid w:val="004B617F"/>
    <w:rsid w:val="004B6871"/>
    <w:rsid w:val="004B6925"/>
    <w:rsid w:val="004B6D5F"/>
    <w:rsid w:val="004B6DB2"/>
    <w:rsid w:val="004B6E94"/>
    <w:rsid w:val="004B7136"/>
    <w:rsid w:val="004C033D"/>
    <w:rsid w:val="004C04BE"/>
    <w:rsid w:val="004C0F3C"/>
    <w:rsid w:val="004C1192"/>
    <w:rsid w:val="004C2271"/>
    <w:rsid w:val="004C276C"/>
    <w:rsid w:val="004C2D9A"/>
    <w:rsid w:val="004C2EA4"/>
    <w:rsid w:val="004C31C4"/>
    <w:rsid w:val="004C3CC4"/>
    <w:rsid w:val="004C4EA0"/>
    <w:rsid w:val="004C551B"/>
    <w:rsid w:val="004C5921"/>
    <w:rsid w:val="004C5A8A"/>
    <w:rsid w:val="004C6596"/>
    <w:rsid w:val="004C6FD3"/>
    <w:rsid w:val="004C706E"/>
    <w:rsid w:val="004C7868"/>
    <w:rsid w:val="004D024C"/>
    <w:rsid w:val="004D0E7F"/>
    <w:rsid w:val="004D1113"/>
    <w:rsid w:val="004D1502"/>
    <w:rsid w:val="004D1544"/>
    <w:rsid w:val="004D2050"/>
    <w:rsid w:val="004D20C4"/>
    <w:rsid w:val="004D2AE7"/>
    <w:rsid w:val="004D2B71"/>
    <w:rsid w:val="004D30AC"/>
    <w:rsid w:val="004D32CC"/>
    <w:rsid w:val="004D35D6"/>
    <w:rsid w:val="004D3AB9"/>
    <w:rsid w:val="004D45AC"/>
    <w:rsid w:val="004D468B"/>
    <w:rsid w:val="004D48EC"/>
    <w:rsid w:val="004D4A35"/>
    <w:rsid w:val="004D4C33"/>
    <w:rsid w:val="004D4E6B"/>
    <w:rsid w:val="004D511B"/>
    <w:rsid w:val="004D54BF"/>
    <w:rsid w:val="004D5AEE"/>
    <w:rsid w:val="004D6C25"/>
    <w:rsid w:val="004D6C85"/>
    <w:rsid w:val="004D7186"/>
    <w:rsid w:val="004D7A08"/>
    <w:rsid w:val="004D7A3E"/>
    <w:rsid w:val="004D7E6F"/>
    <w:rsid w:val="004D7EAF"/>
    <w:rsid w:val="004E0989"/>
    <w:rsid w:val="004E1043"/>
    <w:rsid w:val="004E1058"/>
    <w:rsid w:val="004E1217"/>
    <w:rsid w:val="004E2217"/>
    <w:rsid w:val="004E228B"/>
    <w:rsid w:val="004E2A88"/>
    <w:rsid w:val="004E2C0C"/>
    <w:rsid w:val="004E2ED8"/>
    <w:rsid w:val="004E325F"/>
    <w:rsid w:val="004E38A4"/>
    <w:rsid w:val="004E38D0"/>
    <w:rsid w:val="004E3A6C"/>
    <w:rsid w:val="004E3B9E"/>
    <w:rsid w:val="004E4765"/>
    <w:rsid w:val="004E4A5A"/>
    <w:rsid w:val="004E4BA9"/>
    <w:rsid w:val="004E4E48"/>
    <w:rsid w:val="004E5368"/>
    <w:rsid w:val="004E585B"/>
    <w:rsid w:val="004E5DEB"/>
    <w:rsid w:val="004E6697"/>
    <w:rsid w:val="004E6E15"/>
    <w:rsid w:val="004E6ED5"/>
    <w:rsid w:val="004E7877"/>
    <w:rsid w:val="004E78CF"/>
    <w:rsid w:val="004E7B19"/>
    <w:rsid w:val="004F0234"/>
    <w:rsid w:val="004F08F9"/>
    <w:rsid w:val="004F0E7C"/>
    <w:rsid w:val="004F19E0"/>
    <w:rsid w:val="004F1FA3"/>
    <w:rsid w:val="004F38E1"/>
    <w:rsid w:val="004F3D21"/>
    <w:rsid w:val="004F3DA5"/>
    <w:rsid w:val="004F4226"/>
    <w:rsid w:val="004F4759"/>
    <w:rsid w:val="004F5B9F"/>
    <w:rsid w:val="004F5DB5"/>
    <w:rsid w:val="004F667C"/>
    <w:rsid w:val="004F6B9C"/>
    <w:rsid w:val="0050050C"/>
    <w:rsid w:val="005007C8"/>
    <w:rsid w:val="00501584"/>
    <w:rsid w:val="00501ACF"/>
    <w:rsid w:val="00502B43"/>
    <w:rsid w:val="00502FB3"/>
    <w:rsid w:val="00503832"/>
    <w:rsid w:val="00503D77"/>
    <w:rsid w:val="00504387"/>
    <w:rsid w:val="005044FD"/>
    <w:rsid w:val="005046F8"/>
    <w:rsid w:val="0050475D"/>
    <w:rsid w:val="005047F0"/>
    <w:rsid w:val="0050490F"/>
    <w:rsid w:val="00504D32"/>
    <w:rsid w:val="005052CC"/>
    <w:rsid w:val="00505915"/>
    <w:rsid w:val="00505E47"/>
    <w:rsid w:val="00505FF3"/>
    <w:rsid w:val="00506F78"/>
    <w:rsid w:val="00510408"/>
    <w:rsid w:val="00510A5D"/>
    <w:rsid w:val="00510D53"/>
    <w:rsid w:val="00511324"/>
    <w:rsid w:val="0051166F"/>
    <w:rsid w:val="00511717"/>
    <w:rsid w:val="005117A3"/>
    <w:rsid w:val="005121FF"/>
    <w:rsid w:val="0051287D"/>
    <w:rsid w:val="0051348F"/>
    <w:rsid w:val="0051354E"/>
    <w:rsid w:val="005139A3"/>
    <w:rsid w:val="00514E9E"/>
    <w:rsid w:val="00515396"/>
    <w:rsid w:val="005159D3"/>
    <w:rsid w:val="00515CA2"/>
    <w:rsid w:val="00516712"/>
    <w:rsid w:val="00516AC3"/>
    <w:rsid w:val="00517436"/>
    <w:rsid w:val="00517838"/>
    <w:rsid w:val="0051796D"/>
    <w:rsid w:val="00517B75"/>
    <w:rsid w:val="00517C9F"/>
    <w:rsid w:val="005207C0"/>
    <w:rsid w:val="00520920"/>
    <w:rsid w:val="005209F0"/>
    <w:rsid w:val="00520DFB"/>
    <w:rsid w:val="00520E79"/>
    <w:rsid w:val="00520EA5"/>
    <w:rsid w:val="00521735"/>
    <w:rsid w:val="00521831"/>
    <w:rsid w:val="00521E9C"/>
    <w:rsid w:val="00522080"/>
    <w:rsid w:val="00522122"/>
    <w:rsid w:val="00522396"/>
    <w:rsid w:val="00522F94"/>
    <w:rsid w:val="005232FB"/>
    <w:rsid w:val="00523764"/>
    <w:rsid w:val="00523C9E"/>
    <w:rsid w:val="00524209"/>
    <w:rsid w:val="00524293"/>
    <w:rsid w:val="0052516E"/>
    <w:rsid w:val="0052547E"/>
    <w:rsid w:val="005256FD"/>
    <w:rsid w:val="00525993"/>
    <w:rsid w:val="0052688B"/>
    <w:rsid w:val="00527758"/>
    <w:rsid w:val="00527EE0"/>
    <w:rsid w:val="00527F0C"/>
    <w:rsid w:val="00530050"/>
    <w:rsid w:val="0053036E"/>
    <w:rsid w:val="005303D2"/>
    <w:rsid w:val="0053060C"/>
    <w:rsid w:val="0053066D"/>
    <w:rsid w:val="00531099"/>
    <w:rsid w:val="005310F8"/>
    <w:rsid w:val="005321A3"/>
    <w:rsid w:val="005322B6"/>
    <w:rsid w:val="005328C0"/>
    <w:rsid w:val="005328FD"/>
    <w:rsid w:val="00533346"/>
    <w:rsid w:val="00534678"/>
    <w:rsid w:val="00536988"/>
    <w:rsid w:val="00537278"/>
    <w:rsid w:val="00537585"/>
    <w:rsid w:val="00537861"/>
    <w:rsid w:val="00537F88"/>
    <w:rsid w:val="00537FA2"/>
    <w:rsid w:val="005407FD"/>
    <w:rsid w:val="00540876"/>
    <w:rsid w:val="00540A00"/>
    <w:rsid w:val="00540C07"/>
    <w:rsid w:val="00540CB9"/>
    <w:rsid w:val="005425C7"/>
    <w:rsid w:val="00542BFA"/>
    <w:rsid w:val="00543029"/>
    <w:rsid w:val="005437B4"/>
    <w:rsid w:val="00543A19"/>
    <w:rsid w:val="005447D2"/>
    <w:rsid w:val="005448CF"/>
    <w:rsid w:val="00544918"/>
    <w:rsid w:val="00544F2A"/>
    <w:rsid w:val="005450BC"/>
    <w:rsid w:val="0054542E"/>
    <w:rsid w:val="00545A0E"/>
    <w:rsid w:val="00545A7D"/>
    <w:rsid w:val="00545C07"/>
    <w:rsid w:val="0054614B"/>
    <w:rsid w:val="00546DE9"/>
    <w:rsid w:val="005471C5"/>
    <w:rsid w:val="005472B5"/>
    <w:rsid w:val="00547734"/>
    <w:rsid w:val="00550CBD"/>
    <w:rsid w:val="00550F54"/>
    <w:rsid w:val="00551010"/>
    <w:rsid w:val="00551BF2"/>
    <w:rsid w:val="00552802"/>
    <w:rsid w:val="00553C0E"/>
    <w:rsid w:val="00553CB6"/>
    <w:rsid w:val="0055419B"/>
    <w:rsid w:val="005543A0"/>
    <w:rsid w:val="0055484B"/>
    <w:rsid w:val="005550F4"/>
    <w:rsid w:val="00555386"/>
    <w:rsid w:val="00555F09"/>
    <w:rsid w:val="00556B6F"/>
    <w:rsid w:val="00556C76"/>
    <w:rsid w:val="0055743C"/>
    <w:rsid w:val="005576E6"/>
    <w:rsid w:val="00557735"/>
    <w:rsid w:val="00557772"/>
    <w:rsid w:val="005577E4"/>
    <w:rsid w:val="00557962"/>
    <w:rsid w:val="00557D1E"/>
    <w:rsid w:val="00560DFE"/>
    <w:rsid w:val="0056113A"/>
    <w:rsid w:val="005616E9"/>
    <w:rsid w:val="0056172E"/>
    <w:rsid w:val="00561C51"/>
    <w:rsid w:val="00562A06"/>
    <w:rsid w:val="00562D46"/>
    <w:rsid w:val="00562E66"/>
    <w:rsid w:val="00563078"/>
    <w:rsid w:val="005639F3"/>
    <w:rsid w:val="005646B0"/>
    <w:rsid w:val="00564B1D"/>
    <w:rsid w:val="00565966"/>
    <w:rsid w:val="005663B6"/>
    <w:rsid w:val="0056671A"/>
    <w:rsid w:val="005667DB"/>
    <w:rsid w:val="00566986"/>
    <w:rsid w:val="005669E0"/>
    <w:rsid w:val="00566AA7"/>
    <w:rsid w:val="00566F88"/>
    <w:rsid w:val="00567160"/>
    <w:rsid w:val="00567C73"/>
    <w:rsid w:val="00567E35"/>
    <w:rsid w:val="0057066F"/>
    <w:rsid w:val="00571121"/>
    <w:rsid w:val="0057184F"/>
    <w:rsid w:val="00571AC2"/>
    <w:rsid w:val="005721B2"/>
    <w:rsid w:val="00572B22"/>
    <w:rsid w:val="00572C22"/>
    <w:rsid w:val="00572C64"/>
    <w:rsid w:val="00572EF7"/>
    <w:rsid w:val="005730E2"/>
    <w:rsid w:val="005730EB"/>
    <w:rsid w:val="005730FC"/>
    <w:rsid w:val="005734DB"/>
    <w:rsid w:val="00573F6B"/>
    <w:rsid w:val="005747F3"/>
    <w:rsid w:val="00575803"/>
    <w:rsid w:val="00575E47"/>
    <w:rsid w:val="00576FC2"/>
    <w:rsid w:val="00577195"/>
    <w:rsid w:val="0057742C"/>
    <w:rsid w:val="00577854"/>
    <w:rsid w:val="00577C99"/>
    <w:rsid w:val="0058052D"/>
    <w:rsid w:val="0058182A"/>
    <w:rsid w:val="00581A57"/>
    <w:rsid w:val="00581D4D"/>
    <w:rsid w:val="00581E47"/>
    <w:rsid w:val="005824B5"/>
    <w:rsid w:val="005828EA"/>
    <w:rsid w:val="00582B8E"/>
    <w:rsid w:val="00582BD6"/>
    <w:rsid w:val="00583CE7"/>
    <w:rsid w:val="00583F18"/>
    <w:rsid w:val="00584730"/>
    <w:rsid w:val="00584D9F"/>
    <w:rsid w:val="00584FB2"/>
    <w:rsid w:val="0058567B"/>
    <w:rsid w:val="00585701"/>
    <w:rsid w:val="00586A4A"/>
    <w:rsid w:val="005909DC"/>
    <w:rsid w:val="00590A09"/>
    <w:rsid w:val="00591269"/>
    <w:rsid w:val="00591279"/>
    <w:rsid w:val="0059277B"/>
    <w:rsid w:val="00592E09"/>
    <w:rsid w:val="00592F60"/>
    <w:rsid w:val="005934A4"/>
    <w:rsid w:val="005934C3"/>
    <w:rsid w:val="00594DD3"/>
    <w:rsid w:val="00594F41"/>
    <w:rsid w:val="005951FF"/>
    <w:rsid w:val="005954A9"/>
    <w:rsid w:val="00596ADC"/>
    <w:rsid w:val="005972C9"/>
    <w:rsid w:val="005A05F5"/>
    <w:rsid w:val="005A074F"/>
    <w:rsid w:val="005A0D60"/>
    <w:rsid w:val="005A0E46"/>
    <w:rsid w:val="005A0EA3"/>
    <w:rsid w:val="005A153B"/>
    <w:rsid w:val="005A21FD"/>
    <w:rsid w:val="005A22CE"/>
    <w:rsid w:val="005A241D"/>
    <w:rsid w:val="005A26A7"/>
    <w:rsid w:val="005A2E1D"/>
    <w:rsid w:val="005A37C2"/>
    <w:rsid w:val="005A501A"/>
    <w:rsid w:val="005A5169"/>
    <w:rsid w:val="005A590B"/>
    <w:rsid w:val="005A5931"/>
    <w:rsid w:val="005A649A"/>
    <w:rsid w:val="005A6B35"/>
    <w:rsid w:val="005A70BC"/>
    <w:rsid w:val="005A7137"/>
    <w:rsid w:val="005A716F"/>
    <w:rsid w:val="005A7424"/>
    <w:rsid w:val="005A762C"/>
    <w:rsid w:val="005A7661"/>
    <w:rsid w:val="005A7735"/>
    <w:rsid w:val="005B0442"/>
    <w:rsid w:val="005B0D9B"/>
    <w:rsid w:val="005B1549"/>
    <w:rsid w:val="005B179E"/>
    <w:rsid w:val="005B193B"/>
    <w:rsid w:val="005B198F"/>
    <w:rsid w:val="005B1D9B"/>
    <w:rsid w:val="005B2972"/>
    <w:rsid w:val="005B3219"/>
    <w:rsid w:val="005B345D"/>
    <w:rsid w:val="005B417D"/>
    <w:rsid w:val="005B441C"/>
    <w:rsid w:val="005B45BE"/>
    <w:rsid w:val="005B466D"/>
    <w:rsid w:val="005B4A24"/>
    <w:rsid w:val="005B4F10"/>
    <w:rsid w:val="005B4F7A"/>
    <w:rsid w:val="005B526C"/>
    <w:rsid w:val="005B57BA"/>
    <w:rsid w:val="005B58B1"/>
    <w:rsid w:val="005B5F5D"/>
    <w:rsid w:val="005B626D"/>
    <w:rsid w:val="005B6623"/>
    <w:rsid w:val="005B6CB3"/>
    <w:rsid w:val="005B6DAD"/>
    <w:rsid w:val="005B79F7"/>
    <w:rsid w:val="005C01D6"/>
    <w:rsid w:val="005C0442"/>
    <w:rsid w:val="005C09EC"/>
    <w:rsid w:val="005C0A87"/>
    <w:rsid w:val="005C0F00"/>
    <w:rsid w:val="005C102E"/>
    <w:rsid w:val="005C13B3"/>
    <w:rsid w:val="005C15B3"/>
    <w:rsid w:val="005C1650"/>
    <w:rsid w:val="005C1913"/>
    <w:rsid w:val="005C29C5"/>
    <w:rsid w:val="005C30C4"/>
    <w:rsid w:val="005C3283"/>
    <w:rsid w:val="005C3507"/>
    <w:rsid w:val="005C35A7"/>
    <w:rsid w:val="005C4C65"/>
    <w:rsid w:val="005C5159"/>
    <w:rsid w:val="005C57FD"/>
    <w:rsid w:val="005C677F"/>
    <w:rsid w:val="005C72D5"/>
    <w:rsid w:val="005C7383"/>
    <w:rsid w:val="005C783E"/>
    <w:rsid w:val="005C7AAD"/>
    <w:rsid w:val="005C7B19"/>
    <w:rsid w:val="005D02BB"/>
    <w:rsid w:val="005D05D7"/>
    <w:rsid w:val="005D084D"/>
    <w:rsid w:val="005D0896"/>
    <w:rsid w:val="005D091E"/>
    <w:rsid w:val="005D0A46"/>
    <w:rsid w:val="005D1210"/>
    <w:rsid w:val="005D1211"/>
    <w:rsid w:val="005D286D"/>
    <w:rsid w:val="005D28A8"/>
    <w:rsid w:val="005D38F4"/>
    <w:rsid w:val="005D3CEE"/>
    <w:rsid w:val="005D3D79"/>
    <w:rsid w:val="005D434C"/>
    <w:rsid w:val="005D464F"/>
    <w:rsid w:val="005D4B26"/>
    <w:rsid w:val="005D52DE"/>
    <w:rsid w:val="005D52E5"/>
    <w:rsid w:val="005D585D"/>
    <w:rsid w:val="005D5B78"/>
    <w:rsid w:val="005D6163"/>
    <w:rsid w:val="005D6687"/>
    <w:rsid w:val="005D7259"/>
    <w:rsid w:val="005D7341"/>
    <w:rsid w:val="005D78AE"/>
    <w:rsid w:val="005D7B67"/>
    <w:rsid w:val="005E03D1"/>
    <w:rsid w:val="005E0440"/>
    <w:rsid w:val="005E054A"/>
    <w:rsid w:val="005E09E0"/>
    <w:rsid w:val="005E0F10"/>
    <w:rsid w:val="005E1190"/>
    <w:rsid w:val="005E1ACC"/>
    <w:rsid w:val="005E21D6"/>
    <w:rsid w:val="005E2223"/>
    <w:rsid w:val="005E2402"/>
    <w:rsid w:val="005E24F6"/>
    <w:rsid w:val="005E261B"/>
    <w:rsid w:val="005E26E3"/>
    <w:rsid w:val="005E315F"/>
    <w:rsid w:val="005E3601"/>
    <w:rsid w:val="005E3F13"/>
    <w:rsid w:val="005E4628"/>
    <w:rsid w:val="005E4645"/>
    <w:rsid w:val="005E479D"/>
    <w:rsid w:val="005E496F"/>
    <w:rsid w:val="005E611F"/>
    <w:rsid w:val="005E6503"/>
    <w:rsid w:val="005E6653"/>
    <w:rsid w:val="005E6967"/>
    <w:rsid w:val="005E75E9"/>
    <w:rsid w:val="005E7FD1"/>
    <w:rsid w:val="005F08AB"/>
    <w:rsid w:val="005F12DA"/>
    <w:rsid w:val="005F1963"/>
    <w:rsid w:val="005F1ACC"/>
    <w:rsid w:val="005F24E9"/>
    <w:rsid w:val="005F2A0E"/>
    <w:rsid w:val="005F36A5"/>
    <w:rsid w:val="005F3AD0"/>
    <w:rsid w:val="005F40C6"/>
    <w:rsid w:val="005F4CE8"/>
    <w:rsid w:val="005F4D92"/>
    <w:rsid w:val="005F6324"/>
    <w:rsid w:val="005F64E4"/>
    <w:rsid w:val="005F6A09"/>
    <w:rsid w:val="005F6AD5"/>
    <w:rsid w:val="005F6D9A"/>
    <w:rsid w:val="005F7267"/>
    <w:rsid w:val="00600495"/>
    <w:rsid w:val="00600AAD"/>
    <w:rsid w:val="00600E4B"/>
    <w:rsid w:val="00601957"/>
    <w:rsid w:val="0060269B"/>
    <w:rsid w:val="0060294B"/>
    <w:rsid w:val="006031AC"/>
    <w:rsid w:val="00603348"/>
    <w:rsid w:val="00604B91"/>
    <w:rsid w:val="0060542C"/>
    <w:rsid w:val="0060549E"/>
    <w:rsid w:val="00605723"/>
    <w:rsid w:val="00605A61"/>
    <w:rsid w:val="006065C2"/>
    <w:rsid w:val="00606AF0"/>
    <w:rsid w:val="00607139"/>
    <w:rsid w:val="00607846"/>
    <w:rsid w:val="00607C76"/>
    <w:rsid w:val="00607F10"/>
    <w:rsid w:val="0061000E"/>
    <w:rsid w:val="00610189"/>
    <w:rsid w:val="0061105E"/>
    <w:rsid w:val="006110FA"/>
    <w:rsid w:val="00611118"/>
    <w:rsid w:val="006113AC"/>
    <w:rsid w:val="006114D4"/>
    <w:rsid w:val="0061184F"/>
    <w:rsid w:val="00611870"/>
    <w:rsid w:val="00612148"/>
    <w:rsid w:val="00612372"/>
    <w:rsid w:val="00612C7C"/>
    <w:rsid w:val="00613317"/>
    <w:rsid w:val="006136C1"/>
    <w:rsid w:val="00613C79"/>
    <w:rsid w:val="00614C84"/>
    <w:rsid w:val="006161BE"/>
    <w:rsid w:val="00616CAA"/>
    <w:rsid w:val="00616F38"/>
    <w:rsid w:val="00617371"/>
    <w:rsid w:val="0061740E"/>
    <w:rsid w:val="00617C6C"/>
    <w:rsid w:val="006200CF"/>
    <w:rsid w:val="006209C0"/>
    <w:rsid w:val="00621E65"/>
    <w:rsid w:val="00621F7C"/>
    <w:rsid w:val="00622156"/>
    <w:rsid w:val="00622457"/>
    <w:rsid w:val="006229A3"/>
    <w:rsid w:val="00622D14"/>
    <w:rsid w:val="00622EC8"/>
    <w:rsid w:val="006230F5"/>
    <w:rsid w:val="006234B6"/>
    <w:rsid w:val="00623687"/>
    <w:rsid w:val="00623755"/>
    <w:rsid w:val="00623A8E"/>
    <w:rsid w:val="00625032"/>
    <w:rsid w:val="006259BB"/>
    <w:rsid w:val="00625D63"/>
    <w:rsid w:val="00626AD6"/>
    <w:rsid w:val="00626DC4"/>
    <w:rsid w:val="00627C4D"/>
    <w:rsid w:val="00627E60"/>
    <w:rsid w:val="00627EBF"/>
    <w:rsid w:val="006304AE"/>
    <w:rsid w:val="00630994"/>
    <w:rsid w:val="00630C8C"/>
    <w:rsid w:val="00630CD8"/>
    <w:rsid w:val="00630D08"/>
    <w:rsid w:val="00631C4C"/>
    <w:rsid w:val="00632B04"/>
    <w:rsid w:val="00632C27"/>
    <w:rsid w:val="006335DA"/>
    <w:rsid w:val="00633872"/>
    <w:rsid w:val="00634780"/>
    <w:rsid w:val="00635210"/>
    <w:rsid w:val="006352AE"/>
    <w:rsid w:val="006355B7"/>
    <w:rsid w:val="00635FF8"/>
    <w:rsid w:val="00636857"/>
    <w:rsid w:val="0063709E"/>
    <w:rsid w:val="00641075"/>
    <w:rsid w:val="0064177C"/>
    <w:rsid w:val="006423D6"/>
    <w:rsid w:val="006431F1"/>
    <w:rsid w:val="0064353A"/>
    <w:rsid w:val="00643EC9"/>
    <w:rsid w:val="00644058"/>
    <w:rsid w:val="006446A5"/>
    <w:rsid w:val="006450AB"/>
    <w:rsid w:val="00645559"/>
    <w:rsid w:val="006455BF"/>
    <w:rsid w:val="00646191"/>
    <w:rsid w:val="00646611"/>
    <w:rsid w:val="00647899"/>
    <w:rsid w:val="00647BD7"/>
    <w:rsid w:val="006510AC"/>
    <w:rsid w:val="0065155C"/>
    <w:rsid w:val="00651A1E"/>
    <w:rsid w:val="00651F5F"/>
    <w:rsid w:val="00652B74"/>
    <w:rsid w:val="00652C2B"/>
    <w:rsid w:val="00652EF6"/>
    <w:rsid w:val="006533F7"/>
    <w:rsid w:val="0065459A"/>
    <w:rsid w:val="00654D05"/>
    <w:rsid w:val="00654F0E"/>
    <w:rsid w:val="006550CC"/>
    <w:rsid w:val="006555F5"/>
    <w:rsid w:val="006556BF"/>
    <w:rsid w:val="00655D6B"/>
    <w:rsid w:val="00657301"/>
    <w:rsid w:val="00657879"/>
    <w:rsid w:val="006579A0"/>
    <w:rsid w:val="0066005F"/>
    <w:rsid w:val="00660CEB"/>
    <w:rsid w:val="00660D0A"/>
    <w:rsid w:val="00660F0C"/>
    <w:rsid w:val="0066137C"/>
    <w:rsid w:val="006615AE"/>
    <w:rsid w:val="00661880"/>
    <w:rsid w:val="00661DB1"/>
    <w:rsid w:val="006622EB"/>
    <w:rsid w:val="006631FF"/>
    <w:rsid w:val="006634D6"/>
    <w:rsid w:val="006637E3"/>
    <w:rsid w:val="006638F8"/>
    <w:rsid w:val="006639F8"/>
    <w:rsid w:val="00663C16"/>
    <w:rsid w:val="006642EB"/>
    <w:rsid w:val="00664567"/>
    <w:rsid w:val="00664E83"/>
    <w:rsid w:val="006652A8"/>
    <w:rsid w:val="00665E1F"/>
    <w:rsid w:val="006671BF"/>
    <w:rsid w:val="006675E3"/>
    <w:rsid w:val="00667653"/>
    <w:rsid w:val="006703F4"/>
    <w:rsid w:val="006706E8"/>
    <w:rsid w:val="006716F9"/>
    <w:rsid w:val="0067199D"/>
    <w:rsid w:val="006719EA"/>
    <w:rsid w:val="00671A39"/>
    <w:rsid w:val="00671A43"/>
    <w:rsid w:val="00671C6B"/>
    <w:rsid w:val="00672793"/>
    <w:rsid w:val="006727B3"/>
    <w:rsid w:val="00673C97"/>
    <w:rsid w:val="00673D40"/>
    <w:rsid w:val="00673FB6"/>
    <w:rsid w:val="006744F4"/>
    <w:rsid w:val="00674C10"/>
    <w:rsid w:val="00674C4C"/>
    <w:rsid w:val="00674F30"/>
    <w:rsid w:val="006752A9"/>
    <w:rsid w:val="006753BF"/>
    <w:rsid w:val="00675F54"/>
    <w:rsid w:val="00676B1E"/>
    <w:rsid w:val="006771A9"/>
    <w:rsid w:val="00677313"/>
    <w:rsid w:val="00677938"/>
    <w:rsid w:val="00677D15"/>
    <w:rsid w:val="00680095"/>
    <w:rsid w:val="00681131"/>
    <w:rsid w:val="00681D97"/>
    <w:rsid w:val="0068200A"/>
    <w:rsid w:val="006820FD"/>
    <w:rsid w:val="00682BFD"/>
    <w:rsid w:val="006832C0"/>
    <w:rsid w:val="006839BF"/>
    <w:rsid w:val="00683F25"/>
    <w:rsid w:val="00683F83"/>
    <w:rsid w:val="0068439C"/>
    <w:rsid w:val="00685443"/>
    <w:rsid w:val="00685635"/>
    <w:rsid w:val="0068597E"/>
    <w:rsid w:val="00685C24"/>
    <w:rsid w:val="00685EEE"/>
    <w:rsid w:val="00686693"/>
    <w:rsid w:val="0068683B"/>
    <w:rsid w:val="00686F02"/>
    <w:rsid w:val="00686FB0"/>
    <w:rsid w:val="006876C1"/>
    <w:rsid w:val="006907D7"/>
    <w:rsid w:val="00690897"/>
    <w:rsid w:val="00690CD6"/>
    <w:rsid w:val="00691159"/>
    <w:rsid w:val="006912D6"/>
    <w:rsid w:val="0069143F"/>
    <w:rsid w:val="006917CE"/>
    <w:rsid w:val="00692176"/>
    <w:rsid w:val="0069229B"/>
    <w:rsid w:val="006926C9"/>
    <w:rsid w:val="00692B26"/>
    <w:rsid w:val="00692B9F"/>
    <w:rsid w:val="00693371"/>
    <w:rsid w:val="00693660"/>
    <w:rsid w:val="00693B83"/>
    <w:rsid w:val="006956CA"/>
    <w:rsid w:val="0069609E"/>
    <w:rsid w:val="006963D1"/>
    <w:rsid w:val="006963E1"/>
    <w:rsid w:val="0069674F"/>
    <w:rsid w:val="0069685A"/>
    <w:rsid w:val="00696CD7"/>
    <w:rsid w:val="00697042"/>
    <w:rsid w:val="006976BA"/>
    <w:rsid w:val="00697EA7"/>
    <w:rsid w:val="00697F53"/>
    <w:rsid w:val="006A0A88"/>
    <w:rsid w:val="006A0A91"/>
    <w:rsid w:val="006A0BF5"/>
    <w:rsid w:val="006A2232"/>
    <w:rsid w:val="006A33C5"/>
    <w:rsid w:val="006A3DA9"/>
    <w:rsid w:val="006A3E8C"/>
    <w:rsid w:val="006A44A3"/>
    <w:rsid w:val="006A45EA"/>
    <w:rsid w:val="006A4FDC"/>
    <w:rsid w:val="006A5196"/>
    <w:rsid w:val="006A5698"/>
    <w:rsid w:val="006A6624"/>
    <w:rsid w:val="006A7021"/>
    <w:rsid w:val="006A738D"/>
    <w:rsid w:val="006A7840"/>
    <w:rsid w:val="006A79B5"/>
    <w:rsid w:val="006A7FE0"/>
    <w:rsid w:val="006B0376"/>
    <w:rsid w:val="006B08A6"/>
    <w:rsid w:val="006B0F53"/>
    <w:rsid w:val="006B188A"/>
    <w:rsid w:val="006B23BD"/>
    <w:rsid w:val="006B28A0"/>
    <w:rsid w:val="006B3835"/>
    <w:rsid w:val="006B3A65"/>
    <w:rsid w:val="006B3D5C"/>
    <w:rsid w:val="006B48E4"/>
    <w:rsid w:val="006B568D"/>
    <w:rsid w:val="006B66A6"/>
    <w:rsid w:val="006B6988"/>
    <w:rsid w:val="006B6AED"/>
    <w:rsid w:val="006B7E28"/>
    <w:rsid w:val="006C0010"/>
    <w:rsid w:val="006C026F"/>
    <w:rsid w:val="006C0803"/>
    <w:rsid w:val="006C0C5D"/>
    <w:rsid w:val="006C2C43"/>
    <w:rsid w:val="006C426D"/>
    <w:rsid w:val="006C4633"/>
    <w:rsid w:val="006C4A42"/>
    <w:rsid w:val="006C4CC3"/>
    <w:rsid w:val="006C6053"/>
    <w:rsid w:val="006C66FD"/>
    <w:rsid w:val="006C6792"/>
    <w:rsid w:val="006C6DC1"/>
    <w:rsid w:val="006C6DFA"/>
    <w:rsid w:val="006C6E4F"/>
    <w:rsid w:val="006C7465"/>
    <w:rsid w:val="006C76C2"/>
    <w:rsid w:val="006C7A63"/>
    <w:rsid w:val="006C7ADF"/>
    <w:rsid w:val="006D079C"/>
    <w:rsid w:val="006D09B6"/>
    <w:rsid w:val="006D0EAD"/>
    <w:rsid w:val="006D1200"/>
    <w:rsid w:val="006D12FE"/>
    <w:rsid w:val="006D1AF1"/>
    <w:rsid w:val="006D3155"/>
    <w:rsid w:val="006D34AF"/>
    <w:rsid w:val="006D356D"/>
    <w:rsid w:val="006D3B31"/>
    <w:rsid w:val="006D3BEA"/>
    <w:rsid w:val="006D3E0E"/>
    <w:rsid w:val="006D4DC6"/>
    <w:rsid w:val="006D56C7"/>
    <w:rsid w:val="006D59DF"/>
    <w:rsid w:val="006D5CD5"/>
    <w:rsid w:val="006D5F1B"/>
    <w:rsid w:val="006D5F35"/>
    <w:rsid w:val="006D60A3"/>
    <w:rsid w:val="006D6117"/>
    <w:rsid w:val="006D666D"/>
    <w:rsid w:val="006D6821"/>
    <w:rsid w:val="006D6FD2"/>
    <w:rsid w:val="006D7281"/>
    <w:rsid w:val="006D75B0"/>
    <w:rsid w:val="006D75B8"/>
    <w:rsid w:val="006D7C1D"/>
    <w:rsid w:val="006E00C3"/>
    <w:rsid w:val="006E036E"/>
    <w:rsid w:val="006E09F8"/>
    <w:rsid w:val="006E0CF4"/>
    <w:rsid w:val="006E0CF6"/>
    <w:rsid w:val="006E14C4"/>
    <w:rsid w:val="006E1A0A"/>
    <w:rsid w:val="006E2657"/>
    <w:rsid w:val="006E2833"/>
    <w:rsid w:val="006E2EA2"/>
    <w:rsid w:val="006E39CB"/>
    <w:rsid w:val="006E3EAB"/>
    <w:rsid w:val="006E46AE"/>
    <w:rsid w:val="006E46DE"/>
    <w:rsid w:val="006E500B"/>
    <w:rsid w:val="006E58AC"/>
    <w:rsid w:val="006E5A97"/>
    <w:rsid w:val="006E7322"/>
    <w:rsid w:val="006E759C"/>
    <w:rsid w:val="006E7D92"/>
    <w:rsid w:val="006E7FFD"/>
    <w:rsid w:val="006F01A6"/>
    <w:rsid w:val="006F0241"/>
    <w:rsid w:val="006F0593"/>
    <w:rsid w:val="006F05B6"/>
    <w:rsid w:val="006F0640"/>
    <w:rsid w:val="006F0A15"/>
    <w:rsid w:val="006F0B2A"/>
    <w:rsid w:val="006F0D97"/>
    <w:rsid w:val="006F0DA2"/>
    <w:rsid w:val="006F1420"/>
    <w:rsid w:val="006F224F"/>
    <w:rsid w:val="006F3634"/>
    <w:rsid w:val="006F363E"/>
    <w:rsid w:val="006F3C52"/>
    <w:rsid w:val="006F3CF0"/>
    <w:rsid w:val="006F4297"/>
    <w:rsid w:val="006F4498"/>
    <w:rsid w:val="006F4BD0"/>
    <w:rsid w:val="006F4DEF"/>
    <w:rsid w:val="006F4F0A"/>
    <w:rsid w:val="006F5289"/>
    <w:rsid w:val="006F6243"/>
    <w:rsid w:val="006F7001"/>
    <w:rsid w:val="006F767E"/>
    <w:rsid w:val="006F7BCC"/>
    <w:rsid w:val="0070000D"/>
    <w:rsid w:val="00701E05"/>
    <w:rsid w:val="00703484"/>
    <w:rsid w:val="00704458"/>
    <w:rsid w:val="00704BED"/>
    <w:rsid w:val="00704C8A"/>
    <w:rsid w:val="007057BE"/>
    <w:rsid w:val="007061CC"/>
    <w:rsid w:val="007064C7"/>
    <w:rsid w:val="00706627"/>
    <w:rsid w:val="00706BDC"/>
    <w:rsid w:val="007070B5"/>
    <w:rsid w:val="007075C3"/>
    <w:rsid w:val="00710518"/>
    <w:rsid w:val="00710811"/>
    <w:rsid w:val="0071086D"/>
    <w:rsid w:val="00711551"/>
    <w:rsid w:val="00711901"/>
    <w:rsid w:val="00712041"/>
    <w:rsid w:val="0071207B"/>
    <w:rsid w:val="00712889"/>
    <w:rsid w:val="00712C4D"/>
    <w:rsid w:val="00713E22"/>
    <w:rsid w:val="00713F1F"/>
    <w:rsid w:val="00714468"/>
    <w:rsid w:val="00714795"/>
    <w:rsid w:val="00715032"/>
    <w:rsid w:val="007152EF"/>
    <w:rsid w:val="00715651"/>
    <w:rsid w:val="00715997"/>
    <w:rsid w:val="0071629C"/>
    <w:rsid w:val="00717535"/>
    <w:rsid w:val="00717959"/>
    <w:rsid w:val="007179A3"/>
    <w:rsid w:val="00717E32"/>
    <w:rsid w:val="00717E64"/>
    <w:rsid w:val="00717F7A"/>
    <w:rsid w:val="007209E9"/>
    <w:rsid w:val="00720B76"/>
    <w:rsid w:val="007215FD"/>
    <w:rsid w:val="0072186A"/>
    <w:rsid w:val="00722359"/>
    <w:rsid w:val="0072256E"/>
    <w:rsid w:val="00722A54"/>
    <w:rsid w:val="00722B62"/>
    <w:rsid w:val="00723A55"/>
    <w:rsid w:val="00723CC6"/>
    <w:rsid w:val="00724749"/>
    <w:rsid w:val="00724C2F"/>
    <w:rsid w:val="00724E09"/>
    <w:rsid w:val="007253D4"/>
    <w:rsid w:val="00725B42"/>
    <w:rsid w:val="00725D6A"/>
    <w:rsid w:val="00726ED0"/>
    <w:rsid w:val="00727389"/>
    <w:rsid w:val="007275CE"/>
    <w:rsid w:val="00727A75"/>
    <w:rsid w:val="00730007"/>
    <w:rsid w:val="00730783"/>
    <w:rsid w:val="00730E29"/>
    <w:rsid w:val="00730E2A"/>
    <w:rsid w:val="0073171B"/>
    <w:rsid w:val="00731E7B"/>
    <w:rsid w:val="007320A8"/>
    <w:rsid w:val="00732449"/>
    <w:rsid w:val="0073315E"/>
    <w:rsid w:val="00733644"/>
    <w:rsid w:val="00733B5B"/>
    <w:rsid w:val="00733EFD"/>
    <w:rsid w:val="00734206"/>
    <w:rsid w:val="007342AC"/>
    <w:rsid w:val="00734471"/>
    <w:rsid w:val="0073487D"/>
    <w:rsid w:val="00734A66"/>
    <w:rsid w:val="007363DE"/>
    <w:rsid w:val="007363E8"/>
    <w:rsid w:val="00736476"/>
    <w:rsid w:val="00736522"/>
    <w:rsid w:val="00737AC6"/>
    <w:rsid w:val="00740444"/>
    <w:rsid w:val="00741619"/>
    <w:rsid w:val="00741D03"/>
    <w:rsid w:val="0074220B"/>
    <w:rsid w:val="00742481"/>
    <w:rsid w:val="00742814"/>
    <w:rsid w:val="00742928"/>
    <w:rsid w:val="00743DF6"/>
    <w:rsid w:val="0074408C"/>
    <w:rsid w:val="00744820"/>
    <w:rsid w:val="00744913"/>
    <w:rsid w:val="00745557"/>
    <w:rsid w:val="007456A3"/>
    <w:rsid w:val="00745BAD"/>
    <w:rsid w:val="00745D62"/>
    <w:rsid w:val="00745EDD"/>
    <w:rsid w:val="00745FA7"/>
    <w:rsid w:val="00746544"/>
    <w:rsid w:val="007465CD"/>
    <w:rsid w:val="007465FA"/>
    <w:rsid w:val="00746B9A"/>
    <w:rsid w:val="00746D7B"/>
    <w:rsid w:val="007472D5"/>
    <w:rsid w:val="00747A53"/>
    <w:rsid w:val="00750900"/>
    <w:rsid w:val="00750DB6"/>
    <w:rsid w:val="00751816"/>
    <w:rsid w:val="00751EDF"/>
    <w:rsid w:val="0075214D"/>
    <w:rsid w:val="007524CE"/>
    <w:rsid w:val="007525B6"/>
    <w:rsid w:val="007527B0"/>
    <w:rsid w:val="00752B70"/>
    <w:rsid w:val="007530D6"/>
    <w:rsid w:val="007533E0"/>
    <w:rsid w:val="0075340C"/>
    <w:rsid w:val="00753A96"/>
    <w:rsid w:val="007542AE"/>
    <w:rsid w:val="00754CEC"/>
    <w:rsid w:val="00755F72"/>
    <w:rsid w:val="00756259"/>
    <w:rsid w:val="00756520"/>
    <w:rsid w:val="00756578"/>
    <w:rsid w:val="00756FE7"/>
    <w:rsid w:val="0075709D"/>
    <w:rsid w:val="00757211"/>
    <w:rsid w:val="00757C77"/>
    <w:rsid w:val="0076015A"/>
    <w:rsid w:val="00760615"/>
    <w:rsid w:val="007609B0"/>
    <w:rsid w:val="00761066"/>
    <w:rsid w:val="00761114"/>
    <w:rsid w:val="00761560"/>
    <w:rsid w:val="00761CB1"/>
    <w:rsid w:val="00761D26"/>
    <w:rsid w:val="00762038"/>
    <w:rsid w:val="007621E3"/>
    <w:rsid w:val="007634A7"/>
    <w:rsid w:val="00763751"/>
    <w:rsid w:val="0076395D"/>
    <w:rsid w:val="00763A0B"/>
    <w:rsid w:val="00764B47"/>
    <w:rsid w:val="00764BFB"/>
    <w:rsid w:val="00764DC5"/>
    <w:rsid w:val="007654BF"/>
    <w:rsid w:val="00765D2B"/>
    <w:rsid w:val="007666E2"/>
    <w:rsid w:val="007667C2"/>
    <w:rsid w:val="00766B9F"/>
    <w:rsid w:val="00766CEF"/>
    <w:rsid w:val="007674FF"/>
    <w:rsid w:val="0076754B"/>
    <w:rsid w:val="00767FF9"/>
    <w:rsid w:val="007704F8"/>
    <w:rsid w:val="007706B0"/>
    <w:rsid w:val="00770A88"/>
    <w:rsid w:val="00770C0F"/>
    <w:rsid w:val="0077123C"/>
    <w:rsid w:val="0077186B"/>
    <w:rsid w:val="00771CD2"/>
    <w:rsid w:val="00772265"/>
    <w:rsid w:val="00772862"/>
    <w:rsid w:val="00772A53"/>
    <w:rsid w:val="00772ABD"/>
    <w:rsid w:val="00773069"/>
    <w:rsid w:val="007733C9"/>
    <w:rsid w:val="00773D44"/>
    <w:rsid w:val="007757F8"/>
    <w:rsid w:val="00775C42"/>
    <w:rsid w:val="00775C80"/>
    <w:rsid w:val="00775EC8"/>
    <w:rsid w:val="007764C4"/>
    <w:rsid w:val="00776BDA"/>
    <w:rsid w:val="0077718C"/>
    <w:rsid w:val="00777FF6"/>
    <w:rsid w:val="0078012D"/>
    <w:rsid w:val="00780356"/>
    <w:rsid w:val="00780B6F"/>
    <w:rsid w:val="00781D38"/>
    <w:rsid w:val="00782042"/>
    <w:rsid w:val="0078206E"/>
    <w:rsid w:val="0078233E"/>
    <w:rsid w:val="00782493"/>
    <w:rsid w:val="007824F7"/>
    <w:rsid w:val="00782516"/>
    <w:rsid w:val="007827AB"/>
    <w:rsid w:val="00782D39"/>
    <w:rsid w:val="00783171"/>
    <w:rsid w:val="0078331C"/>
    <w:rsid w:val="0078331F"/>
    <w:rsid w:val="0078333E"/>
    <w:rsid w:val="007836DD"/>
    <w:rsid w:val="00784140"/>
    <w:rsid w:val="00784D3B"/>
    <w:rsid w:val="007850B4"/>
    <w:rsid w:val="00785684"/>
    <w:rsid w:val="00785C13"/>
    <w:rsid w:val="007864E2"/>
    <w:rsid w:val="007867EC"/>
    <w:rsid w:val="00786FE8"/>
    <w:rsid w:val="007875BD"/>
    <w:rsid w:val="007876ED"/>
    <w:rsid w:val="0078789E"/>
    <w:rsid w:val="00790808"/>
    <w:rsid w:val="00791484"/>
    <w:rsid w:val="007915AB"/>
    <w:rsid w:val="0079284E"/>
    <w:rsid w:val="00792A27"/>
    <w:rsid w:val="00792A6B"/>
    <w:rsid w:val="00792B8F"/>
    <w:rsid w:val="007935C6"/>
    <w:rsid w:val="0079370B"/>
    <w:rsid w:val="00793A94"/>
    <w:rsid w:val="00794356"/>
    <w:rsid w:val="00794C98"/>
    <w:rsid w:val="007950A9"/>
    <w:rsid w:val="007951FD"/>
    <w:rsid w:val="00795D4B"/>
    <w:rsid w:val="0079621C"/>
    <w:rsid w:val="007963BD"/>
    <w:rsid w:val="00796945"/>
    <w:rsid w:val="00796FFA"/>
    <w:rsid w:val="007977C5"/>
    <w:rsid w:val="007A0B10"/>
    <w:rsid w:val="007A0D18"/>
    <w:rsid w:val="007A0D78"/>
    <w:rsid w:val="007A0F1E"/>
    <w:rsid w:val="007A178F"/>
    <w:rsid w:val="007A2120"/>
    <w:rsid w:val="007A2D54"/>
    <w:rsid w:val="007A338F"/>
    <w:rsid w:val="007A3C75"/>
    <w:rsid w:val="007A3CD1"/>
    <w:rsid w:val="007A404E"/>
    <w:rsid w:val="007A411A"/>
    <w:rsid w:val="007A41C8"/>
    <w:rsid w:val="007A475C"/>
    <w:rsid w:val="007A4BEF"/>
    <w:rsid w:val="007A50DE"/>
    <w:rsid w:val="007A5774"/>
    <w:rsid w:val="007A5B65"/>
    <w:rsid w:val="007A603B"/>
    <w:rsid w:val="007A62B0"/>
    <w:rsid w:val="007A6A46"/>
    <w:rsid w:val="007A6AAE"/>
    <w:rsid w:val="007A6BC8"/>
    <w:rsid w:val="007A6D54"/>
    <w:rsid w:val="007B07AA"/>
    <w:rsid w:val="007B0E9F"/>
    <w:rsid w:val="007B1629"/>
    <w:rsid w:val="007B29B9"/>
    <w:rsid w:val="007B30B3"/>
    <w:rsid w:val="007B452F"/>
    <w:rsid w:val="007B4534"/>
    <w:rsid w:val="007B47E1"/>
    <w:rsid w:val="007B4883"/>
    <w:rsid w:val="007B4CB0"/>
    <w:rsid w:val="007B5577"/>
    <w:rsid w:val="007B5AD1"/>
    <w:rsid w:val="007B5B0E"/>
    <w:rsid w:val="007B5E81"/>
    <w:rsid w:val="007B6235"/>
    <w:rsid w:val="007B6665"/>
    <w:rsid w:val="007B68B8"/>
    <w:rsid w:val="007B6E1D"/>
    <w:rsid w:val="007B7327"/>
    <w:rsid w:val="007C0322"/>
    <w:rsid w:val="007C0818"/>
    <w:rsid w:val="007C10C8"/>
    <w:rsid w:val="007C2241"/>
    <w:rsid w:val="007C25FF"/>
    <w:rsid w:val="007C2B9D"/>
    <w:rsid w:val="007C2CC0"/>
    <w:rsid w:val="007C3435"/>
    <w:rsid w:val="007C36A8"/>
    <w:rsid w:val="007C3E14"/>
    <w:rsid w:val="007C475E"/>
    <w:rsid w:val="007C49A9"/>
    <w:rsid w:val="007C4BF0"/>
    <w:rsid w:val="007C526F"/>
    <w:rsid w:val="007C5316"/>
    <w:rsid w:val="007C55C7"/>
    <w:rsid w:val="007C650D"/>
    <w:rsid w:val="007C6D73"/>
    <w:rsid w:val="007C6DF5"/>
    <w:rsid w:val="007C725B"/>
    <w:rsid w:val="007C78E4"/>
    <w:rsid w:val="007D114D"/>
    <w:rsid w:val="007D194F"/>
    <w:rsid w:val="007D1DA4"/>
    <w:rsid w:val="007D2169"/>
    <w:rsid w:val="007D22D4"/>
    <w:rsid w:val="007D2AEA"/>
    <w:rsid w:val="007D2C1C"/>
    <w:rsid w:val="007D2D53"/>
    <w:rsid w:val="007D2DD4"/>
    <w:rsid w:val="007D3528"/>
    <w:rsid w:val="007D3C81"/>
    <w:rsid w:val="007D3E23"/>
    <w:rsid w:val="007D3FE0"/>
    <w:rsid w:val="007D4247"/>
    <w:rsid w:val="007D46C7"/>
    <w:rsid w:val="007D4EC4"/>
    <w:rsid w:val="007D5FDE"/>
    <w:rsid w:val="007D64B5"/>
    <w:rsid w:val="007D6AB7"/>
    <w:rsid w:val="007D7011"/>
    <w:rsid w:val="007D704D"/>
    <w:rsid w:val="007D72FA"/>
    <w:rsid w:val="007D769C"/>
    <w:rsid w:val="007D7955"/>
    <w:rsid w:val="007E0596"/>
    <w:rsid w:val="007E09ED"/>
    <w:rsid w:val="007E1536"/>
    <w:rsid w:val="007E163C"/>
    <w:rsid w:val="007E1A80"/>
    <w:rsid w:val="007E1FB7"/>
    <w:rsid w:val="007E2311"/>
    <w:rsid w:val="007E2824"/>
    <w:rsid w:val="007E2A5E"/>
    <w:rsid w:val="007E2B78"/>
    <w:rsid w:val="007E2D98"/>
    <w:rsid w:val="007E3209"/>
    <w:rsid w:val="007E3349"/>
    <w:rsid w:val="007E3354"/>
    <w:rsid w:val="007E3698"/>
    <w:rsid w:val="007E464C"/>
    <w:rsid w:val="007E4A0C"/>
    <w:rsid w:val="007E4F16"/>
    <w:rsid w:val="007E53A2"/>
    <w:rsid w:val="007E5792"/>
    <w:rsid w:val="007E57F5"/>
    <w:rsid w:val="007E5C83"/>
    <w:rsid w:val="007E6279"/>
    <w:rsid w:val="007E7E96"/>
    <w:rsid w:val="007F088C"/>
    <w:rsid w:val="007F0A9E"/>
    <w:rsid w:val="007F1008"/>
    <w:rsid w:val="007F1C5A"/>
    <w:rsid w:val="007F2245"/>
    <w:rsid w:val="007F25B6"/>
    <w:rsid w:val="007F2D9E"/>
    <w:rsid w:val="007F4117"/>
    <w:rsid w:val="007F415B"/>
    <w:rsid w:val="007F44DB"/>
    <w:rsid w:val="007F5491"/>
    <w:rsid w:val="007F595C"/>
    <w:rsid w:val="007F5BD3"/>
    <w:rsid w:val="007F5FFC"/>
    <w:rsid w:val="007F602B"/>
    <w:rsid w:val="007F61A4"/>
    <w:rsid w:val="007F61BD"/>
    <w:rsid w:val="007F6388"/>
    <w:rsid w:val="007F69A4"/>
    <w:rsid w:val="007F6B99"/>
    <w:rsid w:val="007F706C"/>
    <w:rsid w:val="007F750C"/>
    <w:rsid w:val="007F75DB"/>
    <w:rsid w:val="007F78C9"/>
    <w:rsid w:val="00800D6C"/>
    <w:rsid w:val="00801046"/>
    <w:rsid w:val="00802660"/>
    <w:rsid w:val="00802800"/>
    <w:rsid w:val="00802828"/>
    <w:rsid w:val="00802E8C"/>
    <w:rsid w:val="00804146"/>
    <w:rsid w:val="0080418F"/>
    <w:rsid w:val="008049F7"/>
    <w:rsid w:val="00805238"/>
    <w:rsid w:val="00805A9D"/>
    <w:rsid w:val="008063BE"/>
    <w:rsid w:val="0080683B"/>
    <w:rsid w:val="00806EB4"/>
    <w:rsid w:val="00807139"/>
    <w:rsid w:val="008075BD"/>
    <w:rsid w:val="00807E1E"/>
    <w:rsid w:val="008102DE"/>
    <w:rsid w:val="008102E3"/>
    <w:rsid w:val="008108BA"/>
    <w:rsid w:val="00811510"/>
    <w:rsid w:val="008116F8"/>
    <w:rsid w:val="008117CE"/>
    <w:rsid w:val="00811C6F"/>
    <w:rsid w:val="00812291"/>
    <w:rsid w:val="008125A5"/>
    <w:rsid w:val="0081288C"/>
    <w:rsid w:val="00813186"/>
    <w:rsid w:val="0081379B"/>
    <w:rsid w:val="008146BD"/>
    <w:rsid w:val="00814DAC"/>
    <w:rsid w:val="008150F7"/>
    <w:rsid w:val="008158B2"/>
    <w:rsid w:val="00815BBE"/>
    <w:rsid w:val="00815E59"/>
    <w:rsid w:val="00815F19"/>
    <w:rsid w:val="00816121"/>
    <w:rsid w:val="00816598"/>
    <w:rsid w:val="00816644"/>
    <w:rsid w:val="00816824"/>
    <w:rsid w:val="008172AB"/>
    <w:rsid w:val="00817535"/>
    <w:rsid w:val="00817DEB"/>
    <w:rsid w:val="00820252"/>
    <w:rsid w:val="008202B6"/>
    <w:rsid w:val="008202D5"/>
    <w:rsid w:val="008205EE"/>
    <w:rsid w:val="00820776"/>
    <w:rsid w:val="0082182E"/>
    <w:rsid w:val="0082189A"/>
    <w:rsid w:val="00821BCE"/>
    <w:rsid w:val="00821DB1"/>
    <w:rsid w:val="008224A4"/>
    <w:rsid w:val="008225A4"/>
    <w:rsid w:val="008230BD"/>
    <w:rsid w:val="00823880"/>
    <w:rsid w:val="0082390C"/>
    <w:rsid w:val="00824020"/>
    <w:rsid w:val="00824780"/>
    <w:rsid w:val="00824A6E"/>
    <w:rsid w:val="00824D72"/>
    <w:rsid w:val="00824EDE"/>
    <w:rsid w:val="00825803"/>
    <w:rsid w:val="00825D97"/>
    <w:rsid w:val="00825FCF"/>
    <w:rsid w:val="00826C60"/>
    <w:rsid w:val="00826DD6"/>
    <w:rsid w:val="00827172"/>
    <w:rsid w:val="00827447"/>
    <w:rsid w:val="00827471"/>
    <w:rsid w:val="0082775F"/>
    <w:rsid w:val="0083055D"/>
    <w:rsid w:val="00830966"/>
    <w:rsid w:val="00830E4C"/>
    <w:rsid w:val="0083156E"/>
    <w:rsid w:val="00831CF9"/>
    <w:rsid w:val="00831D92"/>
    <w:rsid w:val="00831E83"/>
    <w:rsid w:val="0083207F"/>
    <w:rsid w:val="008321FF"/>
    <w:rsid w:val="0083251E"/>
    <w:rsid w:val="008329BE"/>
    <w:rsid w:val="00832B22"/>
    <w:rsid w:val="008330F4"/>
    <w:rsid w:val="0083419B"/>
    <w:rsid w:val="00834348"/>
    <w:rsid w:val="00834808"/>
    <w:rsid w:val="00834E39"/>
    <w:rsid w:val="00834E5F"/>
    <w:rsid w:val="00835756"/>
    <w:rsid w:val="00835864"/>
    <w:rsid w:val="0083596C"/>
    <w:rsid w:val="00835C5C"/>
    <w:rsid w:val="00835D7C"/>
    <w:rsid w:val="00835DC7"/>
    <w:rsid w:val="00836017"/>
    <w:rsid w:val="008364C8"/>
    <w:rsid w:val="008372B0"/>
    <w:rsid w:val="00837EE6"/>
    <w:rsid w:val="00841111"/>
    <w:rsid w:val="00842392"/>
    <w:rsid w:val="00842693"/>
    <w:rsid w:val="008426CC"/>
    <w:rsid w:val="008427F3"/>
    <w:rsid w:val="0084286C"/>
    <w:rsid w:val="00843296"/>
    <w:rsid w:val="008444AD"/>
    <w:rsid w:val="008445B5"/>
    <w:rsid w:val="008457D6"/>
    <w:rsid w:val="00845A96"/>
    <w:rsid w:val="00845C88"/>
    <w:rsid w:val="00846C43"/>
    <w:rsid w:val="00847CBD"/>
    <w:rsid w:val="0085008B"/>
    <w:rsid w:val="0085056C"/>
    <w:rsid w:val="008507B7"/>
    <w:rsid w:val="00851032"/>
    <w:rsid w:val="008513F8"/>
    <w:rsid w:val="008516F4"/>
    <w:rsid w:val="0085267B"/>
    <w:rsid w:val="008528BC"/>
    <w:rsid w:val="00852B13"/>
    <w:rsid w:val="00852D24"/>
    <w:rsid w:val="00852E25"/>
    <w:rsid w:val="00852E9E"/>
    <w:rsid w:val="008539E5"/>
    <w:rsid w:val="00853B12"/>
    <w:rsid w:val="008542AA"/>
    <w:rsid w:val="00854C91"/>
    <w:rsid w:val="0085580F"/>
    <w:rsid w:val="00855DD8"/>
    <w:rsid w:val="00856AA5"/>
    <w:rsid w:val="00857417"/>
    <w:rsid w:val="00857DD3"/>
    <w:rsid w:val="00860127"/>
    <w:rsid w:val="00860776"/>
    <w:rsid w:val="00860C94"/>
    <w:rsid w:val="0086157D"/>
    <w:rsid w:val="00861723"/>
    <w:rsid w:val="00861D50"/>
    <w:rsid w:val="00862C76"/>
    <w:rsid w:val="00863A89"/>
    <w:rsid w:val="008643D2"/>
    <w:rsid w:val="00864D82"/>
    <w:rsid w:val="00865138"/>
    <w:rsid w:val="00865292"/>
    <w:rsid w:val="008658E2"/>
    <w:rsid w:val="00867212"/>
    <w:rsid w:val="008704A1"/>
    <w:rsid w:val="00870F01"/>
    <w:rsid w:val="008710AA"/>
    <w:rsid w:val="0087162B"/>
    <w:rsid w:val="0087168D"/>
    <w:rsid w:val="00871699"/>
    <w:rsid w:val="00871944"/>
    <w:rsid w:val="00872A39"/>
    <w:rsid w:val="00873335"/>
    <w:rsid w:val="00873C31"/>
    <w:rsid w:val="00873EA5"/>
    <w:rsid w:val="00875263"/>
    <w:rsid w:val="00875419"/>
    <w:rsid w:val="008765E1"/>
    <w:rsid w:val="00876689"/>
    <w:rsid w:val="00876AE9"/>
    <w:rsid w:val="00876CF6"/>
    <w:rsid w:val="008770B7"/>
    <w:rsid w:val="00877960"/>
    <w:rsid w:val="00877AA8"/>
    <w:rsid w:val="00880138"/>
    <w:rsid w:val="00880277"/>
    <w:rsid w:val="00880794"/>
    <w:rsid w:val="008808EF"/>
    <w:rsid w:val="00880C72"/>
    <w:rsid w:val="0088104B"/>
    <w:rsid w:val="008819DE"/>
    <w:rsid w:val="00881A77"/>
    <w:rsid w:val="00881E34"/>
    <w:rsid w:val="00881F19"/>
    <w:rsid w:val="008824B6"/>
    <w:rsid w:val="00882DC9"/>
    <w:rsid w:val="0088339F"/>
    <w:rsid w:val="008837E4"/>
    <w:rsid w:val="008839F7"/>
    <w:rsid w:val="00883A88"/>
    <w:rsid w:val="0088488B"/>
    <w:rsid w:val="008848CE"/>
    <w:rsid w:val="00885571"/>
    <w:rsid w:val="008859A1"/>
    <w:rsid w:val="00886530"/>
    <w:rsid w:val="00886DE2"/>
    <w:rsid w:val="008878E3"/>
    <w:rsid w:val="00890041"/>
    <w:rsid w:val="008907DF"/>
    <w:rsid w:val="008908E6"/>
    <w:rsid w:val="00891736"/>
    <w:rsid w:val="008917D0"/>
    <w:rsid w:val="0089265F"/>
    <w:rsid w:val="0089277E"/>
    <w:rsid w:val="00892C67"/>
    <w:rsid w:val="00892C77"/>
    <w:rsid w:val="008937CB"/>
    <w:rsid w:val="00894163"/>
    <w:rsid w:val="0089433C"/>
    <w:rsid w:val="00894AD8"/>
    <w:rsid w:val="00894F51"/>
    <w:rsid w:val="00895E50"/>
    <w:rsid w:val="00895F73"/>
    <w:rsid w:val="00896418"/>
    <w:rsid w:val="0089684E"/>
    <w:rsid w:val="00896ADE"/>
    <w:rsid w:val="00896CEE"/>
    <w:rsid w:val="0089700F"/>
    <w:rsid w:val="00897D97"/>
    <w:rsid w:val="008A0706"/>
    <w:rsid w:val="008A0EFC"/>
    <w:rsid w:val="008A1BE2"/>
    <w:rsid w:val="008A22EF"/>
    <w:rsid w:val="008A3BEA"/>
    <w:rsid w:val="008A3C22"/>
    <w:rsid w:val="008A418C"/>
    <w:rsid w:val="008A492B"/>
    <w:rsid w:val="008A4AA5"/>
    <w:rsid w:val="008A5302"/>
    <w:rsid w:val="008A5599"/>
    <w:rsid w:val="008A57A0"/>
    <w:rsid w:val="008A5F0C"/>
    <w:rsid w:val="008A6070"/>
    <w:rsid w:val="008A6F7D"/>
    <w:rsid w:val="008A725C"/>
    <w:rsid w:val="008A7869"/>
    <w:rsid w:val="008A7E50"/>
    <w:rsid w:val="008B026A"/>
    <w:rsid w:val="008B0544"/>
    <w:rsid w:val="008B067B"/>
    <w:rsid w:val="008B1837"/>
    <w:rsid w:val="008B1E26"/>
    <w:rsid w:val="008B1E93"/>
    <w:rsid w:val="008B242C"/>
    <w:rsid w:val="008B2A8F"/>
    <w:rsid w:val="008B3130"/>
    <w:rsid w:val="008B4711"/>
    <w:rsid w:val="008B5B44"/>
    <w:rsid w:val="008B5EB6"/>
    <w:rsid w:val="008B6226"/>
    <w:rsid w:val="008B640F"/>
    <w:rsid w:val="008B668B"/>
    <w:rsid w:val="008B6856"/>
    <w:rsid w:val="008B6957"/>
    <w:rsid w:val="008B6D16"/>
    <w:rsid w:val="008B6F6D"/>
    <w:rsid w:val="008B71F9"/>
    <w:rsid w:val="008B7B7E"/>
    <w:rsid w:val="008B7CD1"/>
    <w:rsid w:val="008C0256"/>
    <w:rsid w:val="008C08EE"/>
    <w:rsid w:val="008C12EF"/>
    <w:rsid w:val="008C13E3"/>
    <w:rsid w:val="008C2125"/>
    <w:rsid w:val="008C22C3"/>
    <w:rsid w:val="008C27F1"/>
    <w:rsid w:val="008C2BDB"/>
    <w:rsid w:val="008C2F09"/>
    <w:rsid w:val="008C3007"/>
    <w:rsid w:val="008C310F"/>
    <w:rsid w:val="008C3334"/>
    <w:rsid w:val="008C436A"/>
    <w:rsid w:val="008C508F"/>
    <w:rsid w:val="008C5446"/>
    <w:rsid w:val="008C5B8D"/>
    <w:rsid w:val="008C5BC1"/>
    <w:rsid w:val="008C5FD8"/>
    <w:rsid w:val="008C6041"/>
    <w:rsid w:val="008C610C"/>
    <w:rsid w:val="008C63CB"/>
    <w:rsid w:val="008C6809"/>
    <w:rsid w:val="008C6905"/>
    <w:rsid w:val="008C6E7E"/>
    <w:rsid w:val="008C6F81"/>
    <w:rsid w:val="008C7022"/>
    <w:rsid w:val="008C7265"/>
    <w:rsid w:val="008C75EA"/>
    <w:rsid w:val="008C7960"/>
    <w:rsid w:val="008C7E0E"/>
    <w:rsid w:val="008C7F79"/>
    <w:rsid w:val="008D02DB"/>
    <w:rsid w:val="008D0472"/>
    <w:rsid w:val="008D05D4"/>
    <w:rsid w:val="008D0AD3"/>
    <w:rsid w:val="008D1AC4"/>
    <w:rsid w:val="008D2623"/>
    <w:rsid w:val="008D2A51"/>
    <w:rsid w:val="008D313D"/>
    <w:rsid w:val="008D39F6"/>
    <w:rsid w:val="008D3F73"/>
    <w:rsid w:val="008D4B2F"/>
    <w:rsid w:val="008D54C2"/>
    <w:rsid w:val="008D59A7"/>
    <w:rsid w:val="008D62EF"/>
    <w:rsid w:val="008D69A8"/>
    <w:rsid w:val="008D6B0A"/>
    <w:rsid w:val="008D6C3F"/>
    <w:rsid w:val="008D6D85"/>
    <w:rsid w:val="008D7DEB"/>
    <w:rsid w:val="008E0249"/>
    <w:rsid w:val="008E0716"/>
    <w:rsid w:val="008E07B5"/>
    <w:rsid w:val="008E09B1"/>
    <w:rsid w:val="008E1749"/>
    <w:rsid w:val="008E2D01"/>
    <w:rsid w:val="008E30C4"/>
    <w:rsid w:val="008E32E8"/>
    <w:rsid w:val="008E35A8"/>
    <w:rsid w:val="008E3AD5"/>
    <w:rsid w:val="008E4031"/>
    <w:rsid w:val="008E40BA"/>
    <w:rsid w:val="008E4805"/>
    <w:rsid w:val="008E5735"/>
    <w:rsid w:val="008E6DEC"/>
    <w:rsid w:val="008E700A"/>
    <w:rsid w:val="008F0089"/>
    <w:rsid w:val="008F0B5B"/>
    <w:rsid w:val="008F14AD"/>
    <w:rsid w:val="008F1595"/>
    <w:rsid w:val="008F279C"/>
    <w:rsid w:val="008F27AE"/>
    <w:rsid w:val="008F28FB"/>
    <w:rsid w:val="008F2DA1"/>
    <w:rsid w:val="008F3134"/>
    <w:rsid w:val="008F3366"/>
    <w:rsid w:val="008F3E51"/>
    <w:rsid w:val="008F53EA"/>
    <w:rsid w:val="008F582B"/>
    <w:rsid w:val="008F5EB7"/>
    <w:rsid w:val="008F6D10"/>
    <w:rsid w:val="008F7DE0"/>
    <w:rsid w:val="0090000B"/>
    <w:rsid w:val="00900BD2"/>
    <w:rsid w:val="00901549"/>
    <w:rsid w:val="009025B2"/>
    <w:rsid w:val="00902B4A"/>
    <w:rsid w:val="009033F5"/>
    <w:rsid w:val="0090431C"/>
    <w:rsid w:val="0090464F"/>
    <w:rsid w:val="009049A7"/>
    <w:rsid w:val="00904AB3"/>
    <w:rsid w:val="0090525E"/>
    <w:rsid w:val="009057E7"/>
    <w:rsid w:val="00905BC5"/>
    <w:rsid w:val="009060D2"/>
    <w:rsid w:val="0090612E"/>
    <w:rsid w:val="00906A5A"/>
    <w:rsid w:val="00907721"/>
    <w:rsid w:val="009079DB"/>
    <w:rsid w:val="00910063"/>
    <w:rsid w:val="00910C07"/>
    <w:rsid w:val="00910D0B"/>
    <w:rsid w:val="00910D2C"/>
    <w:rsid w:val="00911E82"/>
    <w:rsid w:val="00912882"/>
    <w:rsid w:val="0091303F"/>
    <w:rsid w:val="00913919"/>
    <w:rsid w:val="00913D2D"/>
    <w:rsid w:val="0091498B"/>
    <w:rsid w:val="00915624"/>
    <w:rsid w:val="009160FE"/>
    <w:rsid w:val="00916108"/>
    <w:rsid w:val="00920315"/>
    <w:rsid w:val="009203A5"/>
    <w:rsid w:val="00920AA2"/>
    <w:rsid w:val="00920C69"/>
    <w:rsid w:val="00920CDF"/>
    <w:rsid w:val="0092162F"/>
    <w:rsid w:val="00921BF1"/>
    <w:rsid w:val="00921E0B"/>
    <w:rsid w:val="009227CF"/>
    <w:rsid w:val="00923C2B"/>
    <w:rsid w:val="00923EA7"/>
    <w:rsid w:val="00925D2F"/>
    <w:rsid w:val="00926267"/>
    <w:rsid w:val="00926BCD"/>
    <w:rsid w:val="00926CCE"/>
    <w:rsid w:val="00926E9E"/>
    <w:rsid w:val="00926EC6"/>
    <w:rsid w:val="00927A14"/>
    <w:rsid w:val="00927A65"/>
    <w:rsid w:val="00927BB0"/>
    <w:rsid w:val="00927EFD"/>
    <w:rsid w:val="00930678"/>
    <w:rsid w:val="00930AB2"/>
    <w:rsid w:val="00930D05"/>
    <w:rsid w:val="00930DEF"/>
    <w:rsid w:val="00930E82"/>
    <w:rsid w:val="00931124"/>
    <w:rsid w:val="00931694"/>
    <w:rsid w:val="00931F20"/>
    <w:rsid w:val="00932835"/>
    <w:rsid w:val="009329A6"/>
    <w:rsid w:val="00933368"/>
    <w:rsid w:val="0093358E"/>
    <w:rsid w:val="009343E7"/>
    <w:rsid w:val="0093476C"/>
    <w:rsid w:val="009349AC"/>
    <w:rsid w:val="00935D80"/>
    <w:rsid w:val="00935DB1"/>
    <w:rsid w:val="00935F4A"/>
    <w:rsid w:val="00936C53"/>
    <w:rsid w:val="009372E0"/>
    <w:rsid w:val="009373C9"/>
    <w:rsid w:val="00937AD3"/>
    <w:rsid w:val="00937F74"/>
    <w:rsid w:val="009403C9"/>
    <w:rsid w:val="0094054E"/>
    <w:rsid w:val="0094072A"/>
    <w:rsid w:val="00940D69"/>
    <w:rsid w:val="009411FE"/>
    <w:rsid w:val="009416A0"/>
    <w:rsid w:val="00941D2B"/>
    <w:rsid w:val="00941EB0"/>
    <w:rsid w:val="00941EFD"/>
    <w:rsid w:val="009432EF"/>
    <w:rsid w:val="009440D0"/>
    <w:rsid w:val="009446AB"/>
    <w:rsid w:val="009446DC"/>
    <w:rsid w:val="00944838"/>
    <w:rsid w:val="00944907"/>
    <w:rsid w:val="00944B58"/>
    <w:rsid w:val="00945338"/>
    <w:rsid w:val="0094594E"/>
    <w:rsid w:val="009470EF"/>
    <w:rsid w:val="0094775A"/>
    <w:rsid w:val="00947BF5"/>
    <w:rsid w:val="00947D04"/>
    <w:rsid w:val="00947DB3"/>
    <w:rsid w:val="00947F8F"/>
    <w:rsid w:val="009500A7"/>
    <w:rsid w:val="009508B9"/>
    <w:rsid w:val="00950E8D"/>
    <w:rsid w:val="00951768"/>
    <w:rsid w:val="00951A9F"/>
    <w:rsid w:val="009520AA"/>
    <w:rsid w:val="009526EE"/>
    <w:rsid w:val="00952938"/>
    <w:rsid w:val="00952F53"/>
    <w:rsid w:val="009540D0"/>
    <w:rsid w:val="00954CFE"/>
    <w:rsid w:val="009550AD"/>
    <w:rsid w:val="00955B85"/>
    <w:rsid w:val="0095625A"/>
    <w:rsid w:val="009566DA"/>
    <w:rsid w:val="009576F7"/>
    <w:rsid w:val="00957898"/>
    <w:rsid w:val="0096064D"/>
    <w:rsid w:val="00960A26"/>
    <w:rsid w:val="009614C8"/>
    <w:rsid w:val="00961AF9"/>
    <w:rsid w:val="0096270C"/>
    <w:rsid w:val="009637B0"/>
    <w:rsid w:val="009638B8"/>
    <w:rsid w:val="009639FD"/>
    <w:rsid w:val="0096445E"/>
    <w:rsid w:val="00964483"/>
    <w:rsid w:val="0096466A"/>
    <w:rsid w:val="00964A54"/>
    <w:rsid w:val="00964B80"/>
    <w:rsid w:val="00965304"/>
    <w:rsid w:val="0096534D"/>
    <w:rsid w:val="0096590D"/>
    <w:rsid w:val="00965E86"/>
    <w:rsid w:val="009665F3"/>
    <w:rsid w:val="00966611"/>
    <w:rsid w:val="00966D4D"/>
    <w:rsid w:val="009670B9"/>
    <w:rsid w:val="009700E4"/>
    <w:rsid w:val="009702AB"/>
    <w:rsid w:val="00970EFD"/>
    <w:rsid w:val="0097123B"/>
    <w:rsid w:val="009713E1"/>
    <w:rsid w:val="00971533"/>
    <w:rsid w:val="009719C5"/>
    <w:rsid w:val="00972444"/>
    <w:rsid w:val="00972870"/>
    <w:rsid w:val="00972CD1"/>
    <w:rsid w:val="009736CF"/>
    <w:rsid w:val="00973A0C"/>
    <w:rsid w:val="00973BCB"/>
    <w:rsid w:val="009747B2"/>
    <w:rsid w:val="00974D40"/>
    <w:rsid w:val="00974FC3"/>
    <w:rsid w:val="0097572B"/>
    <w:rsid w:val="009758A4"/>
    <w:rsid w:val="00976B78"/>
    <w:rsid w:val="0097749B"/>
    <w:rsid w:val="0097757E"/>
    <w:rsid w:val="00977A1E"/>
    <w:rsid w:val="00977BFF"/>
    <w:rsid w:val="00977D33"/>
    <w:rsid w:val="00977E73"/>
    <w:rsid w:val="00977F51"/>
    <w:rsid w:val="00981228"/>
    <w:rsid w:val="009826DA"/>
    <w:rsid w:val="00982B4E"/>
    <w:rsid w:val="00982D8A"/>
    <w:rsid w:val="00983315"/>
    <w:rsid w:val="0098340C"/>
    <w:rsid w:val="00983A32"/>
    <w:rsid w:val="009840E6"/>
    <w:rsid w:val="00985069"/>
    <w:rsid w:val="009851C8"/>
    <w:rsid w:val="009855F1"/>
    <w:rsid w:val="0098593B"/>
    <w:rsid w:val="00985C67"/>
    <w:rsid w:val="00985C8E"/>
    <w:rsid w:val="00985FED"/>
    <w:rsid w:val="00986B21"/>
    <w:rsid w:val="00986B39"/>
    <w:rsid w:val="00986B69"/>
    <w:rsid w:val="009871C6"/>
    <w:rsid w:val="00987CDE"/>
    <w:rsid w:val="00990044"/>
    <w:rsid w:val="00990497"/>
    <w:rsid w:val="0099059B"/>
    <w:rsid w:val="00990B0A"/>
    <w:rsid w:val="00990B5E"/>
    <w:rsid w:val="00990E60"/>
    <w:rsid w:val="00990F2F"/>
    <w:rsid w:val="00991800"/>
    <w:rsid w:val="00992448"/>
    <w:rsid w:val="0099272E"/>
    <w:rsid w:val="00992EBE"/>
    <w:rsid w:val="009935BC"/>
    <w:rsid w:val="0099377A"/>
    <w:rsid w:val="00993826"/>
    <w:rsid w:val="00993E61"/>
    <w:rsid w:val="00994D0C"/>
    <w:rsid w:val="00994EF2"/>
    <w:rsid w:val="00994FD2"/>
    <w:rsid w:val="00995190"/>
    <w:rsid w:val="00995835"/>
    <w:rsid w:val="00995D12"/>
    <w:rsid w:val="00996456"/>
    <w:rsid w:val="00996597"/>
    <w:rsid w:val="009A0060"/>
    <w:rsid w:val="009A01A1"/>
    <w:rsid w:val="009A07A1"/>
    <w:rsid w:val="009A0AA6"/>
    <w:rsid w:val="009A0ED4"/>
    <w:rsid w:val="009A116B"/>
    <w:rsid w:val="009A1405"/>
    <w:rsid w:val="009A1B2B"/>
    <w:rsid w:val="009A213A"/>
    <w:rsid w:val="009A2518"/>
    <w:rsid w:val="009A28CE"/>
    <w:rsid w:val="009A2AB7"/>
    <w:rsid w:val="009A360E"/>
    <w:rsid w:val="009A3E17"/>
    <w:rsid w:val="009A5765"/>
    <w:rsid w:val="009A58B7"/>
    <w:rsid w:val="009A6A31"/>
    <w:rsid w:val="009A6A5A"/>
    <w:rsid w:val="009A6F56"/>
    <w:rsid w:val="009A72B9"/>
    <w:rsid w:val="009A7595"/>
    <w:rsid w:val="009B0B6D"/>
    <w:rsid w:val="009B0CC9"/>
    <w:rsid w:val="009B108B"/>
    <w:rsid w:val="009B1284"/>
    <w:rsid w:val="009B20F1"/>
    <w:rsid w:val="009B2C4D"/>
    <w:rsid w:val="009B33C9"/>
    <w:rsid w:val="009B3425"/>
    <w:rsid w:val="009B36F7"/>
    <w:rsid w:val="009B3AF3"/>
    <w:rsid w:val="009B3EB5"/>
    <w:rsid w:val="009B4108"/>
    <w:rsid w:val="009B438D"/>
    <w:rsid w:val="009B46CA"/>
    <w:rsid w:val="009B51A7"/>
    <w:rsid w:val="009B5474"/>
    <w:rsid w:val="009B5CC3"/>
    <w:rsid w:val="009B62E8"/>
    <w:rsid w:val="009B630E"/>
    <w:rsid w:val="009B651D"/>
    <w:rsid w:val="009B70C8"/>
    <w:rsid w:val="009B776E"/>
    <w:rsid w:val="009B77E5"/>
    <w:rsid w:val="009B7EF4"/>
    <w:rsid w:val="009C1838"/>
    <w:rsid w:val="009C23CC"/>
    <w:rsid w:val="009C281B"/>
    <w:rsid w:val="009C2D82"/>
    <w:rsid w:val="009C335C"/>
    <w:rsid w:val="009C3575"/>
    <w:rsid w:val="009C38DF"/>
    <w:rsid w:val="009C3DF5"/>
    <w:rsid w:val="009C51B4"/>
    <w:rsid w:val="009C59FD"/>
    <w:rsid w:val="009C5B9C"/>
    <w:rsid w:val="009C5D5C"/>
    <w:rsid w:val="009C61BC"/>
    <w:rsid w:val="009C6261"/>
    <w:rsid w:val="009C6BAE"/>
    <w:rsid w:val="009C6BC8"/>
    <w:rsid w:val="009C6C47"/>
    <w:rsid w:val="009C6C5B"/>
    <w:rsid w:val="009C6CD6"/>
    <w:rsid w:val="009C6D23"/>
    <w:rsid w:val="009C748F"/>
    <w:rsid w:val="009C7A6A"/>
    <w:rsid w:val="009C7B2F"/>
    <w:rsid w:val="009D01AF"/>
    <w:rsid w:val="009D0262"/>
    <w:rsid w:val="009D0727"/>
    <w:rsid w:val="009D0734"/>
    <w:rsid w:val="009D08E3"/>
    <w:rsid w:val="009D0E51"/>
    <w:rsid w:val="009D0F6A"/>
    <w:rsid w:val="009D10CC"/>
    <w:rsid w:val="009D1365"/>
    <w:rsid w:val="009D1739"/>
    <w:rsid w:val="009D1824"/>
    <w:rsid w:val="009D1F1F"/>
    <w:rsid w:val="009D201E"/>
    <w:rsid w:val="009D223E"/>
    <w:rsid w:val="009D233D"/>
    <w:rsid w:val="009D298B"/>
    <w:rsid w:val="009D2CF3"/>
    <w:rsid w:val="009D305C"/>
    <w:rsid w:val="009D3640"/>
    <w:rsid w:val="009D3C5C"/>
    <w:rsid w:val="009D44C2"/>
    <w:rsid w:val="009D51FC"/>
    <w:rsid w:val="009D64BB"/>
    <w:rsid w:val="009D6731"/>
    <w:rsid w:val="009D6836"/>
    <w:rsid w:val="009D7A12"/>
    <w:rsid w:val="009D7B88"/>
    <w:rsid w:val="009D7BA6"/>
    <w:rsid w:val="009D7DB5"/>
    <w:rsid w:val="009E0260"/>
    <w:rsid w:val="009E089D"/>
    <w:rsid w:val="009E0922"/>
    <w:rsid w:val="009E09AB"/>
    <w:rsid w:val="009E0FE9"/>
    <w:rsid w:val="009E1DBA"/>
    <w:rsid w:val="009E1FA9"/>
    <w:rsid w:val="009E2042"/>
    <w:rsid w:val="009E290D"/>
    <w:rsid w:val="009E2A8B"/>
    <w:rsid w:val="009E3472"/>
    <w:rsid w:val="009E3BAB"/>
    <w:rsid w:val="009E3F0D"/>
    <w:rsid w:val="009E4615"/>
    <w:rsid w:val="009E56EF"/>
    <w:rsid w:val="009E6EC8"/>
    <w:rsid w:val="009E7B0F"/>
    <w:rsid w:val="009F08DF"/>
    <w:rsid w:val="009F11E7"/>
    <w:rsid w:val="009F1C96"/>
    <w:rsid w:val="009F1CB5"/>
    <w:rsid w:val="009F1E31"/>
    <w:rsid w:val="009F1F0A"/>
    <w:rsid w:val="009F25B7"/>
    <w:rsid w:val="009F2807"/>
    <w:rsid w:val="009F2DA8"/>
    <w:rsid w:val="009F498A"/>
    <w:rsid w:val="009F49DC"/>
    <w:rsid w:val="009F4D85"/>
    <w:rsid w:val="009F5126"/>
    <w:rsid w:val="009F53A3"/>
    <w:rsid w:val="009F594D"/>
    <w:rsid w:val="009F5970"/>
    <w:rsid w:val="009F5980"/>
    <w:rsid w:val="009F6816"/>
    <w:rsid w:val="009F6829"/>
    <w:rsid w:val="009F6947"/>
    <w:rsid w:val="009F6A44"/>
    <w:rsid w:val="009F79B7"/>
    <w:rsid w:val="009F7C3E"/>
    <w:rsid w:val="009F7CB3"/>
    <w:rsid w:val="009F7D99"/>
    <w:rsid w:val="00A00752"/>
    <w:rsid w:val="00A007E4"/>
    <w:rsid w:val="00A0090A"/>
    <w:rsid w:val="00A009B4"/>
    <w:rsid w:val="00A00CD1"/>
    <w:rsid w:val="00A01A9E"/>
    <w:rsid w:val="00A029B8"/>
    <w:rsid w:val="00A036F9"/>
    <w:rsid w:val="00A0386E"/>
    <w:rsid w:val="00A04321"/>
    <w:rsid w:val="00A05014"/>
    <w:rsid w:val="00A052E3"/>
    <w:rsid w:val="00A06722"/>
    <w:rsid w:val="00A06D21"/>
    <w:rsid w:val="00A07CD3"/>
    <w:rsid w:val="00A10096"/>
    <w:rsid w:val="00A10C60"/>
    <w:rsid w:val="00A10E88"/>
    <w:rsid w:val="00A10F49"/>
    <w:rsid w:val="00A1100B"/>
    <w:rsid w:val="00A11AFD"/>
    <w:rsid w:val="00A11B65"/>
    <w:rsid w:val="00A11BED"/>
    <w:rsid w:val="00A121DF"/>
    <w:rsid w:val="00A126C9"/>
    <w:rsid w:val="00A12AA5"/>
    <w:rsid w:val="00A130FA"/>
    <w:rsid w:val="00A1332A"/>
    <w:rsid w:val="00A14E65"/>
    <w:rsid w:val="00A1540F"/>
    <w:rsid w:val="00A15E09"/>
    <w:rsid w:val="00A164A8"/>
    <w:rsid w:val="00A16570"/>
    <w:rsid w:val="00A16EAE"/>
    <w:rsid w:val="00A16F3D"/>
    <w:rsid w:val="00A205C4"/>
    <w:rsid w:val="00A207A5"/>
    <w:rsid w:val="00A207AC"/>
    <w:rsid w:val="00A20CA9"/>
    <w:rsid w:val="00A20E56"/>
    <w:rsid w:val="00A21024"/>
    <w:rsid w:val="00A2125F"/>
    <w:rsid w:val="00A220D3"/>
    <w:rsid w:val="00A227EA"/>
    <w:rsid w:val="00A22F55"/>
    <w:rsid w:val="00A23321"/>
    <w:rsid w:val="00A23F04"/>
    <w:rsid w:val="00A245C6"/>
    <w:rsid w:val="00A247D4"/>
    <w:rsid w:val="00A24BAB"/>
    <w:rsid w:val="00A252BF"/>
    <w:rsid w:val="00A268DF"/>
    <w:rsid w:val="00A27101"/>
    <w:rsid w:val="00A271D3"/>
    <w:rsid w:val="00A27555"/>
    <w:rsid w:val="00A27627"/>
    <w:rsid w:val="00A2778D"/>
    <w:rsid w:val="00A27841"/>
    <w:rsid w:val="00A27A18"/>
    <w:rsid w:val="00A27AE8"/>
    <w:rsid w:val="00A27B70"/>
    <w:rsid w:val="00A27D68"/>
    <w:rsid w:val="00A27E9C"/>
    <w:rsid w:val="00A300B1"/>
    <w:rsid w:val="00A3041A"/>
    <w:rsid w:val="00A30869"/>
    <w:rsid w:val="00A308A5"/>
    <w:rsid w:val="00A310DD"/>
    <w:rsid w:val="00A320AF"/>
    <w:rsid w:val="00A32772"/>
    <w:rsid w:val="00A32838"/>
    <w:rsid w:val="00A330D9"/>
    <w:rsid w:val="00A3396F"/>
    <w:rsid w:val="00A34076"/>
    <w:rsid w:val="00A3434F"/>
    <w:rsid w:val="00A3518A"/>
    <w:rsid w:val="00A355D9"/>
    <w:rsid w:val="00A35911"/>
    <w:rsid w:val="00A362EA"/>
    <w:rsid w:val="00A3663B"/>
    <w:rsid w:val="00A36BA1"/>
    <w:rsid w:val="00A36F90"/>
    <w:rsid w:val="00A37022"/>
    <w:rsid w:val="00A37876"/>
    <w:rsid w:val="00A40034"/>
    <w:rsid w:val="00A40100"/>
    <w:rsid w:val="00A409DF"/>
    <w:rsid w:val="00A4172E"/>
    <w:rsid w:val="00A41CEA"/>
    <w:rsid w:val="00A42B2F"/>
    <w:rsid w:val="00A42F5B"/>
    <w:rsid w:val="00A43372"/>
    <w:rsid w:val="00A4353E"/>
    <w:rsid w:val="00A44A1B"/>
    <w:rsid w:val="00A44C49"/>
    <w:rsid w:val="00A452E1"/>
    <w:rsid w:val="00A46A58"/>
    <w:rsid w:val="00A473B9"/>
    <w:rsid w:val="00A4769A"/>
    <w:rsid w:val="00A47A3D"/>
    <w:rsid w:val="00A47F2F"/>
    <w:rsid w:val="00A505F3"/>
    <w:rsid w:val="00A5089F"/>
    <w:rsid w:val="00A511E1"/>
    <w:rsid w:val="00A51A6C"/>
    <w:rsid w:val="00A51C57"/>
    <w:rsid w:val="00A51FC9"/>
    <w:rsid w:val="00A5226E"/>
    <w:rsid w:val="00A522CF"/>
    <w:rsid w:val="00A525A7"/>
    <w:rsid w:val="00A52AB4"/>
    <w:rsid w:val="00A531AF"/>
    <w:rsid w:val="00A537DF"/>
    <w:rsid w:val="00A537F7"/>
    <w:rsid w:val="00A539B5"/>
    <w:rsid w:val="00A53D44"/>
    <w:rsid w:val="00A53E10"/>
    <w:rsid w:val="00A546FC"/>
    <w:rsid w:val="00A5521B"/>
    <w:rsid w:val="00A55290"/>
    <w:rsid w:val="00A553D6"/>
    <w:rsid w:val="00A55622"/>
    <w:rsid w:val="00A55BCC"/>
    <w:rsid w:val="00A562BF"/>
    <w:rsid w:val="00A56C56"/>
    <w:rsid w:val="00A56CF7"/>
    <w:rsid w:val="00A570D8"/>
    <w:rsid w:val="00A5716C"/>
    <w:rsid w:val="00A5732C"/>
    <w:rsid w:val="00A573E0"/>
    <w:rsid w:val="00A576CC"/>
    <w:rsid w:val="00A57791"/>
    <w:rsid w:val="00A57F1B"/>
    <w:rsid w:val="00A60953"/>
    <w:rsid w:val="00A60D9D"/>
    <w:rsid w:val="00A617A0"/>
    <w:rsid w:val="00A61EB5"/>
    <w:rsid w:val="00A6235C"/>
    <w:rsid w:val="00A632D4"/>
    <w:rsid w:val="00A63602"/>
    <w:rsid w:val="00A6381C"/>
    <w:rsid w:val="00A63EBF"/>
    <w:rsid w:val="00A64175"/>
    <w:rsid w:val="00A64432"/>
    <w:rsid w:val="00A64B9B"/>
    <w:rsid w:val="00A64C05"/>
    <w:rsid w:val="00A64C27"/>
    <w:rsid w:val="00A64CF0"/>
    <w:rsid w:val="00A64D39"/>
    <w:rsid w:val="00A64E48"/>
    <w:rsid w:val="00A64F67"/>
    <w:rsid w:val="00A6522C"/>
    <w:rsid w:val="00A652BE"/>
    <w:rsid w:val="00A65328"/>
    <w:rsid w:val="00A662BD"/>
    <w:rsid w:val="00A6662F"/>
    <w:rsid w:val="00A66AEE"/>
    <w:rsid w:val="00A66E63"/>
    <w:rsid w:val="00A66FD2"/>
    <w:rsid w:val="00A670AD"/>
    <w:rsid w:val="00A67840"/>
    <w:rsid w:val="00A67E43"/>
    <w:rsid w:val="00A70693"/>
    <w:rsid w:val="00A70999"/>
    <w:rsid w:val="00A70D35"/>
    <w:rsid w:val="00A71126"/>
    <w:rsid w:val="00A71149"/>
    <w:rsid w:val="00A718D1"/>
    <w:rsid w:val="00A7256E"/>
    <w:rsid w:val="00A72672"/>
    <w:rsid w:val="00A727FA"/>
    <w:rsid w:val="00A72C0F"/>
    <w:rsid w:val="00A73613"/>
    <w:rsid w:val="00A73C0B"/>
    <w:rsid w:val="00A741D5"/>
    <w:rsid w:val="00A74219"/>
    <w:rsid w:val="00A74B4A"/>
    <w:rsid w:val="00A74DBF"/>
    <w:rsid w:val="00A7562B"/>
    <w:rsid w:val="00A75DA1"/>
    <w:rsid w:val="00A75F3F"/>
    <w:rsid w:val="00A76BCA"/>
    <w:rsid w:val="00A776A7"/>
    <w:rsid w:val="00A77965"/>
    <w:rsid w:val="00A77EAD"/>
    <w:rsid w:val="00A80CB6"/>
    <w:rsid w:val="00A80E74"/>
    <w:rsid w:val="00A8116E"/>
    <w:rsid w:val="00A81ADE"/>
    <w:rsid w:val="00A81C25"/>
    <w:rsid w:val="00A81CB0"/>
    <w:rsid w:val="00A8222F"/>
    <w:rsid w:val="00A82592"/>
    <w:rsid w:val="00A82805"/>
    <w:rsid w:val="00A82857"/>
    <w:rsid w:val="00A82B5A"/>
    <w:rsid w:val="00A82BEB"/>
    <w:rsid w:val="00A8346E"/>
    <w:rsid w:val="00A834F6"/>
    <w:rsid w:val="00A849A4"/>
    <w:rsid w:val="00A84B6E"/>
    <w:rsid w:val="00A867E3"/>
    <w:rsid w:val="00A87929"/>
    <w:rsid w:val="00A87DBB"/>
    <w:rsid w:val="00A90234"/>
    <w:rsid w:val="00A902CA"/>
    <w:rsid w:val="00A9112C"/>
    <w:rsid w:val="00A9142A"/>
    <w:rsid w:val="00A91911"/>
    <w:rsid w:val="00A926B8"/>
    <w:rsid w:val="00A92EEA"/>
    <w:rsid w:val="00A92EED"/>
    <w:rsid w:val="00A93396"/>
    <w:rsid w:val="00A9343A"/>
    <w:rsid w:val="00A93D88"/>
    <w:rsid w:val="00A93F39"/>
    <w:rsid w:val="00A94072"/>
    <w:rsid w:val="00A9433C"/>
    <w:rsid w:val="00A943F0"/>
    <w:rsid w:val="00A96171"/>
    <w:rsid w:val="00A974F1"/>
    <w:rsid w:val="00A9794E"/>
    <w:rsid w:val="00A97CB0"/>
    <w:rsid w:val="00AA099A"/>
    <w:rsid w:val="00AA107D"/>
    <w:rsid w:val="00AA2FBA"/>
    <w:rsid w:val="00AA3CB0"/>
    <w:rsid w:val="00AA4506"/>
    <w:rsid w:val="00AA455D"/>
    <w:rsid w:val="00AA4C45"/>
    <w:rsid w:val="00AA53D0"/>
    <w:rsid w:val="00AA6FD4"/>
    <w:rsid w:val="00AA76E9"/>
    <w:rsid w:val="00AA778F"/>
    <w:rsid w:val="00AA7DC3"/>
    <w:rsid w:val="00AB00EC"/>
    <w:rsid w:val="00AB0852"/>
    <w:rsid w:val="00AB089D"/>
    <w:rsid w:val="00AB1182"/>
    <w:rsid w:val="00AB11D0"/>
    <w:rsid w:val="00AB1533"/>
    <w:rsid w:val="00AB18E4"/>
    <w:rsid w:val="00AB23E4"/>
    <w:rsid w:val="00AB262F"/>
    <w:rsid w:val="00AB2EF1"/>
    <w:rsid w:val="00AB30C9"/>
    <w:rsid w:val="00AB324A"/>
    <w:rsid w:val="00AB35F9"/>
    <w:rsid w:val="00AB3646"/>
    <w:rsid w:val="00AB3847"/>
    <w:rsid w:val="00AB3BFE"/>
    <w:rsid w:val="00AB42DB"/>
    <w:rsid w:val="00AB5902"/>
    <w:rsid w:val="00AB5B95"/>
    <w:rsid w:val="00AB5C93"/>
    <w:rsid w:val="00AB66CE"/>
    <w:rsid w:val="00AB6BB0"/>
    <w:rsid w:val="00AB6ECE"/>
    <w:rsid w:val="00AB782C"/>
    <w:rsid w:val="00AB7869"/>
    <w:rsid w:val="00AC1349"/>
    <w:rsid w:val="00AC1E6D"/>
    <w:rsid w:val="00AC1F40"/>
    <w:rsid w:val="00AC28B7"/>
    <w:rsid w:val="00AC29D2"/>
    <w:rsid w:val="00AC2FA6"/>
    <w:rsid w:val="00AC33BD"/>
    <w:rsid w:val="00AC368F"/>
    <w:rsid w:val="00AC3805"/>
    <w:rsid w:val="00AC3837"/>
    <w:rsid w:val="00AC38AA"/>
    <w:rsid w:val="00AC3C06"/>
    <w:rsid w:val="00AC4681"/>
    <w:rsid w:val="00AC4DEF"/>
    <w:rsid w:val="00AC53DA"/>
    <w:rsid w:val="00AC5A44"/>
    <w:rsid w:val="00AC6473"/>
    <w:rsid w:val="00AC6D6C"/>
    <w:rsid w:val="00AC6EF5"/>
    <w:rsid w:val="00AC745C"/>
    <w:rsid w:val="00AC7BBB"/>
    <w:rsid w:val="00AD0DAC"/>
    <w:rsid w:val="00AD1C3E"/>
    <w:rsid w:val="00AD1CD8"/>
    <w:rsid w:val="00AD2688"/>
    <w:rsid w:val="00AD33C8"/>
    <w:rsid w:val="00AD38A0"/>
    <w:rsid w:val="00AD3B2D"/>
    <w:rsid w:val="00AD4C08"/>
    <w:rsid w:val="00AD4DFB"/>
    <w:rsid w:val="00AD4E50"/>
    <w:rsid w:val="00AD4EEA"/>
    <w:rsid w:val="00AD5242"/>
    <w:rsid w:val="00AD54D5"/>
    <w:rsid w:val="00AD5564"/>
    <w:rsid w:val="00AD57E3"/>
    <w:rsid w:val="00AD58EB"/>
    <w:rsid w:val="00AD65F8"/>
    <w:rsid w:val="00AD6726"/>
    <w:rsid w:val="00AD68A6"/>
    <w:rsid w:val="00AD737F"/>
    <w:rsid w:val="00AD786F"/>
    <w:rsid w:val="00AD790E"/>
    <w:rsid w:val="00AD7CD4"/>
    <w:rsid w:val="00AE00DA"/>
    <w:rsid w:val="00AE0338"/>
    <w:rsid w:val="00AE079A"/>
    <w:rsid w:val="00AE0858"/>
    <w:rsid w:val="00AE09C4"/>
    <w:rsid w:val="00AE1D2E"/>
    <w:rsid w:val="00AE26A1"/>
    <w:rsid w:val="00AE3322"/>
    <w:rsid w:val="00AE35EF"/>
    <w:rsid w:val="00AE409D"/>
    <w:rsid w:val="00AE429D"/>
    <w:rsid w:val="00AE49F5"/>
    <w:rsid w:val="00AE4DD7"/>
    <w:rsid w:val="00AE50D3"/>
    <w:rsid w:val="00AE5294"/>
    <w:rsid w:val="00AE5398"/>
    <w:rsid w:val="00AE55C7"/>
    <w:rsid w:val="00AE5B4A"/>
    <w:rsid w:val="00AE5EC2"/>
    <w:rsid w:val="00AE61F4"/>
    <w:rsid w:val="00AE76BA"/>
    <w:rsid w:val="00AE7DF1"/>
    <w:rsid w:val="00AE7EA7"/>
    <w:rsid w:val="00AF08D6"/>
    <w:rsid w:val="00AF148F"/>
    <w:rsid w:val="00AF1ACE"/>
    <w:rsid w:val="00AF1E2B"/>
    <w:rsid w:val="00AF1F8B"/>
    <w:rsid w:val="00AF280A"/>
    <w:rsid w:val="00AF322C"/>
    <w:rsid w:val="00AF3BDB"/>
    <w:rsid w:val="00AF3ED5"/>
    <w:rsid w:val="00AF4326"/>
    <w:rsid w:val="00AF4D8A"/>
    <w:rsid w:val="00AF4FA9"/>
    <w:rsid w:val="00AF52A2"/>
    <w:rsid w:val="00AF5661"/>
    <w:rsid w:val="00AF5764"/>
    <w:rsid w:val="00AF5D59"/>
    <w:rsid w:val="00AF70F1"/>
    <w:rsid w:val="00AF761C"/>
    <w:rsid w:val="00AF7F95"/>
    <w:rsid w:val="00B00053"/>
    <w:rsid w:val="00B000FF"/>
    <w:rsid w:val="00B00FFD"/>
    <w:rsid w:val="00B01650"/>
    <w:rsid w:val="00B0207D"/>
    <w:rsid w:val="00B021BA"/>
    <w:rsid w:val="00B025C4"/>
    <w:rsid w:val="00B02711"/>
    <w:rsid w:val="00B029DF"/>
    <w:rsid w:val="00B02F94"/>
    <w:rsid w:val="00B031C7"/>
    <w:rsid w:val="00B03B91"/>
    <w:rsid w:val="00B04CFB"/>
    <w:rsid w:val="00B04DAD"/>
    <w:rsid w:val="00B04E02"/>
    <w:rsid w:val="00B05017"/>
    <w:rsid w:val="00B05210"/>
    <w:rsid w:val="00B055D7"/>
    <w:rsid w:val="00B05C8A"/>
    <w:rsid w:val="00B05D17"/>
    <w:rsid w:val="00B05E47"/>
    <w:rsid w:val="00B065CF"/>
    <w:rsid w:val="00B07F09"/>
    <w:rsid w:val="00B105C2"/>
    <w:rsid w:val="00B10BD1"/>
    <w:rsid w:val="00B10D70"/>
    <w:rsid w:val="00B11217"/>
    <w:rsid w:val="00B11F6B"/>
    <w:rsid w:val="00B12408"/>
    <w:rsid w:val="00B12BE8"/>
    <w:rsid w:val="00B135D6"/>
    <w:rsid w:val="00B137AC"/>
    <w:rsid w:val="00B142DA"/>
    <w:rsid w:val="00B146D0"/>
    <w:rsid w:val="00B1488A"/>
    <w:rsid w:val="00B148E2"/>
    <w:rsid w:val="00B14EBB"/>
    <w:rsid w:val="00B1536B"/>
    <w:rsid w:val="00B154CA"/>
    <w:rsid w:val="00B15981"/>
    <w:rsid w:val="00B159B4"/>
    <w:rsid w:val="00B15F38"/>
    <w:rsid w:val="00B1633C"/>
    <w:rsid w:val="00B16A60"/>
    <w:rsid w:val="00B175F7"/>
    <w:rsid w:val="00B17897"/>
    <w:rsid w:val="00B20600"/>
    <w:rsid w:val="00B20A5B"/>
    <w:rsid w:val="00B20DB9"/>
    <w:rsid w:val="00B235B8"/>
    <w:rsid w:val="00B235C9"/>
    <w:rsid w:val="00B237CF"/>
    <w:rsid w:val="00B23967"/>
    <w:rsid w:val="00B23F6D"/>
    <w:rsid w:val="00B244EE"/>
    <w:rsid w:val="00B25567"/>
    <w:rsid w:val="00B25701"/>
    <w:rsid w:val="00B25836"/>
    <w:rsid w:val="00B259AF"/>
    <w:rsid w:val="00B25B79"/>
    <w:rsid w:val="00B264AB"/>
    <w:rsid w:val="00B26B03"/>
    <w:rsid w:val="00B26DC9"/>
    <w:rsid w:val="00B26DEC"/>
    <w:rsid w:val="00B26FDE"/>
    <w:rsid w:val="00B303A3"/>
    <w:rsid w:val="00B30717"/>
    <w:rsid w:val="00B30C49"/>
    <w:rsid w:val="00B312A6"/>
    <w:rsid w:val="00B314D1"/>
    <w:rsid w:val="00B3166A"/>
    <w:rsid w:val="00B31EC6"/>
    <w:rsid w:val="00B31F52"/>
    <w:rsid w:val="00B32D9C"/>
    <w:rsid w:val="00B33902"/>
    <w:rsid w:val="00B352CD"/>
    <w:rsid w:val="00B3545B"/>
    <w:rsid w:val="00B3576B"/>
    <w:rsid w:val="00B36C2A"/>
    <w:rsid w:val="00B3724B"/>
    <w:rsid w:val="00B3764E"/>
    <w:rsid w:val="00B4007E"/>
    <w:rsid w:val="00B4047A"/>
    <w:rsid w:val="00B405FB"/>
    <w:rsid w:val="00B40D20"/>
    <w:rsid w:val="00B412C4"/>
    <w:rsid w:val="00B41543"/>
    <w:rsid w:val="00B418A2"/>
    <w:rsid w:val="00B420AA"/>
    <w:rsid w:val="00B423C9"/>
    <w:rsid w:val="00B427F0"/>
    <w:rsid w:val="00B42F81"/>
    <w:rsid w:val="00B4310D"/>
    <w:rsid w:val="00B43524"/>
    <w:rsid w:val="00B43614"/>
    <w:rsid w:val="00B43635"/>
    <w:rsid w:val="00B43AA3"/>
    <w:rsid w:val="00B43B77"/>
    <w:rsid w:val="00B43F4F"/>
    <w:rsid w:val="00B442E5"/>
    <w:rsid w:val="00B44345"/>
    <w:rsid w:val="00B44771"/>
    <w:rsid w:val="00B44FDC"/>
    <w:rsid w:val="00B45CF8"/>
    <w:rsid w:val="00B46481"/>
    <w:rsid w:val="00B46AD4"/>
    <w:rsid w:val="00B46EB1"/>
    <w:rsid w:val="00B4744D"/>
    <w:rsid w:val="00B504CB"/>
    <w:rsid w:val="00B50607"/>
    <w:rsid w:val="00B506BF"/>
    <w:rsid w:val="00B50D8D"/>
    <w:rsid w:val="00B50F67"/>
    <w:rsid w:val="00B51786"/>
    <w:rsid w:val="00B51F6E"/>
    <w:rsid w:val="00B530ED"/>
    <w:rsid w:val="00B5451B"/>
    <w:rsid w:val="00B54B70"/>
    <w:rsid w:val="00B55050"/>
    <w:rsid w:val="00B556F2"/>
    <w:rsid w:val="00B557E0"/>
    <w:rsid w:val="00B55D69"/>
    <w:rsid w:val="00B55DA3"/>
    <w:rsid w:val="00B55F49"/>
    <w:rsid w:val="00B568F2"/>
    <w:rsid w:val="00B56DA8"/>
    <w:rsid w:val="00B57322"/>
    <w:rsid w:val="00B57520"/>
    <w:rsid w:val="00B57774"/>
    <w:rsid w:val="00B57826"/>
    <w:rsid w:val="00B579F0"/>
    <w:rsid w:val="00B603CD"/>
    <w:rsid w:val="00B6047B"/>
    <w:rsid w:val="00B60578"/>
    <w:rsid w:val="00B60B0B"/>
    <w:rsid w:val="00B60FDF"/>
    <w:rsid w:val="00B61D74"/>
    <w:rsid w:val="00B61E67"/>
    <w:rsid w:val="00B61FA7"/>
    <w:rsid w:val="00B625B1"/>
    <w:rsid w:val="00B62776"/>
    <w:rsid w:val="00B639A0"/>
    <w:rsid w:val="00B63F15"/>
    <w:rsid w:val="00B6419E"/>
    <w:rsid w:val="00B6482C"/>
    <w:rsid w:val="00B6485B"/>
    <w:rsid w:val="00B64E5A"/>
    <w:rsid w:val="00B6518C"/>
    <w:rsid w:val="00B6574B"/>
    <w:rsid w:val="00B65B2D"/>
    <w:rsid w:val="00B669E4"/>
    <w:rsid w:val="00B66DFB"/>
    <w:rsid w:val="00B6711A"/>
    <w:rsid w:val="00B701B9"/>
    <w:rsid w:val="00B7022F"/>
    <w:rsid w:val="00B70990"/>
    <w:rsid w:val="00B70A17"/>
    <w:rsid w:val="00B71353"/>
    <w:rsid w:val="00B717AE"/>
    <w:rsid w:val="00B71EB5"/>
    <w:rsid w:val="00B72353"/>
    <w:rsid w:val="00B7241B"/>
    <w:rsid w:val="00B72BCD"/>
    <w:rsid w:val="00B74293"/>
    <w:rsid w:val="00B74381"/>
    <w:rsid w:val="00B75C2C"/>
    <w:rsid w:val="00B76554"/>
    <w:rsid w:val="00B77211"/>
    <w:rsid w:val="00B77219"/>
    <w:rsid w:val="00B77CFF"/>
    <w:rsid w:val="00B80A7B"/>
    <w:rsid w:val="00B80DBD"/>
    <w:rsid w:val="00B82753"/>
    <w:rsid w:val="00B827B4"/>
    <w:rsid w:val="00B83A20"/>
    <w:rsid w:val="00B83FEE"/>
    <w:rsid w:val="00B8494D"/>
    <w:rsid w:val="00B84B4E"/>
    <w:rsid w:val="00B84E13"/>
    <w:rsid w:val="00B85105"/>
    <w:rsid w:val="00B8518E"/>
    <w:rsid w:val="00B85490"/>
    <w:rsid w:val="00B857C2"/>
    <w:rsid w:val="00B857EC"/>
    <w:rsid w:val="00B85CDC"/>
    <w:rsid w:val="00B862D6"/>
    <w:rsid w:val="00B865DC"/>
    <w:rsid w:val="00B86E7E"/>
    <w:rsid w:val="00B871BE"/>
    <w:rsid w:val="00B87462"/>
    <w:rsid w:val="00B87C25"/>
    <w:rsid w:val="00B87E7F"/>
    <w:rsid w:val="00B87F3B"/>
    <w:rsid w:val="00B90729"/>
    <w:rsid w:val="00B9080C"/>
    <w:rsid w:val="00B90FFC"/>
    <w:rsid w:val="00B9101E"/>
    <w:rsid w:val="00B91965"/>
    <w:rsid w:val="00B91D52"/>
    <w:rsid w:val="00B92A60"/>
    <w:rsid w:val="00B92AFA"/>
    <w:rsid w:val="00B932E0"/>
    <w:rsid w:val="00B93CDF"/>
    <w:rsid w:val="00B94817"/>
    <w:rsid w:val="00B948F8"/>
    <w:rsid w:val="00B94EBD"/>
    <w:rsid w:val="00B95A46"/>
    <w:rsid w:val="00B95B99"/>
    <w:rsid w:val="00B965EC"/>
    <w:rsid w:val="00B96F17"/>
    <w:rsid w:val="00B972B0"/>
    <w:rsid w:val="00BA0701"/>
    <w:rsid w:val="00BA130B"/>
    <w:rsid w:val="00BA147E"/>
    <w:rsid w:val="00BA1524"/>
    <w:rsid w:val="00BA1ADB"/>
    <w:rsid w:val="00BA1C54"/>
    <w:rsid w:val="00BA2910"/>
    <w:rsid w:val="00BA2B63"/>
    <w:rsid w:val="00BA30BF"/>
    <w:rsid w:val="00BA30E4"/>
    <w:rsid w:val="00BA3285"/>
    <w:rsid w:val="00BA3A96"/>
    <w:rsid w:val="00BA3D3B"/>
    <w:rsid w:val="00BA44A2"/>
    <w:rsid w:val="00BA4755"/>
    <w:rsid w:val="00BA5BA0"/>
    <w:rsid w:val="00BA6381"/>
    <w:rsid w:val="00BA66BF"/>
    <w:rsid w:val="00BA75A6"/>
    <w:rsid w:val="00BA7957"/>
    <w:rsid w:val="00BA7A68"/>
    <w:rsid w:val="00BA7E0B"/>
    <w:rsid w:val="00BB062E"/>
    <w:rsid w:val="00BB0A68"/>
    <w:rsid w:val="00BB1648"/>
    <w:rsid w:val="00BB1AAF"/>
    <w:rsid w:val="00BB1BD6"/>
    <w:rsid w:val="00BB2B98"/>
    <w:rsid w:val="00BB2C04"/>
    <w:rsid w:val="00BB3527"/>
    <w:rsid w:val="00BB4630"/>
    <w:rsid w:val="00BB4B92"/>
    <w:rsid w:val="00BB4C1F"/>
    <w:rsid w:val="00BB5943"/>
    <w:rsid w:val="00BB6013"/>
    <w:rsid w:val="00BB61B7"/>
    <w:rsid w:val="00BB675B"/>
    <w:rsid w:val="00BB6F14"/>
    <w:rsid w:val="00BB7304"/>
    <w:rsid w:val="00BB7DFC"/>
    <w:rsid w:val="00BC0F8F"/>
    <w:rsid w:val="00BC1418"/>
    <w:rsid w:val="00BC22D9"/>
    <w:rsid w:val="00BC2455"/>
    <w:rsid w:val="00BC2562"/>
    <w:rsid w:val="00BC2922"/>
    <w:rsid w:val="00BC40C7"/>
    <w:rsid w:val="00BC422C"/>
    <w:rsid w:val="00BC513C"/>
    <w:rsid w:val="00BC5270"/>
    <w:rsid w:val="00BC56B7"/>
    <w:rsid w:val="00BC5A1E"/>
    <w:rsid w:val="00BC615A"/>
    <w:rsid w:val="00BC68FF"/>
    <w:rsid w:val="00BC7940"/>
    <w:rsid w:val="00BD02E5"/>
    <w:rsid w:val="00BD0948"/>
    <w:rsid w:val="00BD0980"/>
    <w:rsid w:val="00BD0E80"/>
    <w:rsid w:val="00BD110F"/>
    <w:rsid w:val="00BD1129"/>
    <w:rsid w:val="00BD1152"/>
    <w:rsid w:val="00BD1878"/>
    <w:rsid w:val="00BD2866"/>
    <w:rsid w:val="00BD356F"/>
    <w:rsid w:val="00BD3D5D"/>
    <w:rsid w:val="00BD457E"/>
    <w:rsid w:val="00BD4A7D"/>
    <w:rsid w:val="00BD4AB3"/>
    <w:rsid w:val="00BD4C60"/>
    <w:rsid w:val="00BD4D06"/>
    <w:rsid w:val="00BD53C1"/>
    <w:rsid w:val="00BD5547"/>
    <w:rsid w:val="00BD5F34"/>
    <w:rsid w:val="00BD66D0"/>
    <w:rsid w:val="00BD6AE6"/>
    <w:rsid w:val="00BD7054"/>
    <w:rsid w:val="00BD7CEC"/>
    <w:rsid w:val="00BD7DB9"/>
    <w:rsid w:val="00BE019C"/>
    <w:rsid w:val="00BE03EA"/>
    <w:rsid w:val="00BE0DCC"/>
    <w:rsid w:val="00BE0E0E"/>
    <w:rsid w:val="00BE1701"/>
    <w:rsid w:val="00BE18D5"/>
    <w:rsid w:val="00BE1E9B"/>
    <w:rsid w:val="00BE2DB0"/>
    <w:rsid w:val="00BE2F21"/>
    <w:rsid w:val="00BE2FDE"/>
    <w:rsid w:val="00BE39C7"/>
    <w:rsid w:val="00BE3C55"/>
    <w:rsid w:val="00BE4283"/>
    <w:rsid w:val="00BE44B2"/>
    <w:rsid w:val="00BE467A"/>
    <w:rsid w:val="00BE46CF"/>
    <w:rsid w:val="00BE4920"/>
    <w:rsid w:val="00BE49FC"/>
    <w:rsid w:val="00BE4D3C"/>
    <w:rsid w:val="00BE4DFD"/>
    <w:rsid w:val="00BE5D3F"/>
    <w:rsid w:val="00BE63D2"/>
    <w:rsid w:val="00BE688D"/>
    <w:rsid w:val="00BE6BFF"/>
    <w:rsid w:val="00BE6E0E"/>
    <w:rsid w:val="00BE7282"/>
    <w:rsid w:val="00BE74FE"/>
    <w:rsid w:val="00BE75FD"/>
    <w:rsid w:val="00BE781E"/>
    <w:rsid w:val="00BF06BD"/>
    <w:rsid w:val="00BF0A33"/>
    <w:rsid w:val="00BF0BB5"/>
    <w:rsid w:val="00BF0C20"/>
    <w:rsid w:val="00BF10B2"/>
    <w:rsid w:val="00BF1130"/>
    <w:rsid w:val="00BF151B"/>
    <w:rsid w:val="00BF1B2E"/>
    <w:rsid w:val="00BF1B3B"/>
    <w:rsid w:val="00BF1E4E"/>
    <w:rsid w:val="00BF1F8E"/>
    <w:rsid w:val="00BF2028"/>
    <w:rsid w:val="00BF2452"/>
    <w:rsid w:val="00BF272A"/>
    <w:rsid w:val="00BF278D"/>
    <w:rsid w:val="00BF2A98"/>
    <w:rsid w:val="00BF3196"/>
    <w:rsid w:val="00BF3DFD"/>
    <w:rsid w:val="00BF4173"/>
    <w:rsid w:val="00BF4974"/>
    <w:rsid w:val="00BF5220"/>
    <w:rsid w:val="00BF53A5"/>
    <w:rsid w:val="00BF577F"/>
    <w:rsid w:val="00BF5B1E"/>
    <w:rsid w:val="00BF5F18"/>
    <w:rsid w:val="00BF60A6"/>
    <w:rsid w:val="00BF6521"/>
    <w:rsid w:val="00BF6FE9"/>
    <w:rsid w:val="00BF7211"/>
    <w:rsid w:val="00BF751C"/>
    <w:rsid w:val="00C018C9"/>
    <w:rsid w:val="00C01C22"/>
    <w:rsid w:val="00C01CEB"/>
    <w:rsid w:val="00C029A8"/>
    <w:rsid w:val="00C03218"/>
    <w:rsid w:val="00C038E9"/>
    <w:rsid w:val="00C03C8F"/>
    <w:rsid w:val="00C045E3"/>
    <w:rsid w:val="00C05C38"/>
    <w:rsid w:val="00C05F68"/>
    <w:rsid w:val="00C05FB1"/>
    <w:rsid w:val="00C06A4C"/>
    <w:rsid w:val="00C075F3"/>
    <w:rsid w:val="00C076A5"/>
    <w:rsid w:val="00C07B39"/>
    <w:rsid w:val="00C10095"/>
    <w:rsid w:val="00C102AF"/>
    <w:rsid w:val="00C110C3"/>
    <w:rsid w:val="00C1160D"/>
    <w:rsid w:val="00C126E9"/>
    <w:rsid w:val="00C1284A"/>
    <w:rsid w:val="00C12BBB"/>
    <w:rsid w:val="00C13B25"/>
    <w:rsid w:val="00C1422C"/>
    <w:rsid w:val="00C14312"/>
    <w:rsid w:val="00C15755"/>
    <w:rsid w:val="00C158DA"/>
    <w:rsid w:val="00C15D4F"/>
    <w:rsid w:val="00C15E72"/>
    <w:rsid w:val="00C163F5"/>
    <w:rsid w:val="00C164A6"/>
    <w:rsid w:val="00C164E5"/>
    <w:rsid w:val="00C17208"/>
    <w:rsid w:val="00C178AC"/>
    <w:rsid w:val="00C17AA3"/>
    <w:rsid w:val="00C17B12"/>
    <w:rsid w:val="00C17B28"/>
    <w:rsid w:val="00C2025A"/>
    <w:rsid w:val="00C2029A"/>
    <w:rsid w:val="00C2074E"/>
    <w:rsid w:val="00C208FD"/>
    <w:rsid w:val="00C20916"/>
    <w:rsid w:val="00C20A4D"/>
    <w:rsid w:val="00C20F5E"/>
    <w:rsid w:val="00C211A9"/>
    <w:rsid w:val="00C21E0F"/>
    <w:rsid w:val="00C221D6"/>
    <w:rsid w:val="00C22737"/>
    <w:rsid w:val="00C22EB7"/>
    <w:rsid w:val="00C2308F"/>
    <w:rsid w:val="00C23456"/>
    <w:rsid w:val="00C23514"/>
    <w:rsid w:val="00C23A0B"/>
    <w:rsid w:val="00C23BEB"/>
    <w:rsid w:val="00C249C6"/>
    <w:rsid w:val="00C24BEE"/>
    <w:rsid w:val="00C25AAC"/>
    <w:rsid w:val="00C26700"/>
    <w:rsid w:val="00C2691A"/>
    <w:rsid w:val="00C26F30"/>
    <w:rsid w:val="00C272B6"/>
    <w:rsid w:val="00C2DC51"/>
    <w:rsid w:val="00C3071C"/>
    <w:rsid w:val="00C30921"/>
    <w:rsid w:val="00C30ECF"/>
    <w:rsid w:val="00C30F63"/>
    <w:rsid w:val="00C322B6"/>
    <w:rsid w:val="00C32636"/>
    <w:rsid w:val="00C32FBE"/>
    <w:rsid w:val="00C33276"/>
    <w:rsid w:val="00C3355C"/>
    <w:rsid w:val="00C335A3"/>
    <w:rsid w:val="00C33E41"/>
    <w:rsid w:val="00C3483A"/>
    <w:rsid w:val="00C35066"/>
    <w:rsid w:val="00C3524B"/>
    <w:rsid w:val="00C35924"/>
    <w:rsid w:val="00C35BB6"/>
    <w:rsid w:val="00C36309"/>
    <w:rsid w:val="00C364A7"/>
    <w:rsid w:val="00C37739"/>
    <w:rsid w:val="00C37A76"/>
    <w:rsid w:val="00C401A7"/>
    <w:rsid w:val="00C41498"/>
    <w:rsid w:val="00C41F17"/>
    <w:rsid w:val="00C43601"/>
    <w:rsid w:val="00C43A7E"/>
    <w:rsid w:val="00C43AFD"/>
    <w:rsid w:val="00C43B0E"/>
    <w:rsid w:val="00C43BE4"/>
    <w:rsid w:val="00C43D93"/>
    <w:rsid w:val="00C44FCE"/>
    <w:rsid w:val="00C45760"/>
    <w:rsid w:val="00C459E5"/>
    <w:rsid w:val="00C46144"/>
    <w:rsid w:val="00C461FA"/>
    <w:rsid w:val="00C467AE"/>
    <w:rsid w:val="00C46A33"/>
    <w:rsid w:val="00C46A93"/>
    <w:rsid w:val="00C46CA3"/>
    <w:rsid w:val="00C4701D"/>
    <w:rsid w:val="00C471EC"/>
    <w:rsid w:val="00C47E7F"/>
    <w:rsid w:val="00C501EF"/>
    <w:rsid w:val="00C503CD"/>
    <w:rsid w:val="00C5055F"/>
    <w:rsid w:val="00C50C8B"/>
    <w:rsid w:val="00C5104B"/>
    <w:rsid w:val="00C514B5"/>
    <w:rsid w:val="00C514BF"/>
    <w:rsid w:val="00C51BBC"/>
    <w:rsid w:val="00C526AE"/>
    <w:rsid w:val="00C5276D"/>
    <w:rsid w:val="00C52AD9"/>
    <w:rsid w:val="00C53286"/>
    <w:rsid w:val="00C53A07"/>
    <w:rsid w:val="00C53AF4"/>
    <w:rsid w:val="00C53D1E"/>
    <w:rsid w:val="00C547D8"/>
    <w:rsid w:val="00C548C5"/>
    <w:rsid w:val="00C54B82"/>
    <w:rsid w:val="00C54FD9"/>
    <w:rsid w:val="00C5585B"/>
    <w:rsid w:val="00C55A44"/>
    <w:rsid w:val="00C561D8"/>
    <w:rsid w:val="00C60D62"/>
    <w:rsid w:val="00C616FD"/>
    <w:rsid w:val="00C618DA"/>
    <w:rsid w:val="00C620F5"/>
    <w:rsid w:val="00C621F9"/>
    <w:rsid w:val="00C62E48"/>
    <w:rsid w:val="00C631EC"/>
    <w:rsid w:val="00C63383"/>
    <w:rsid w:val="00C63C17"/>
    <w:rsid w:val="00C6432C"/>
    <w:rsid w:val="00C64647"/>
    <w:rsid w:val="00C6487F"/>
    <w:rsid w:val="00C659C3"/>
    <w:rsid w:val="00C65B11"/>
    <w:rsid w:val="00C6642D"/>
    <w:rsid w:val="00C66655"/>
    <w:rsid w:val="00C66FF2"/>
    <w:rsid w:val="00C673EC"/>
    <w:rsid w:val="00C678BF"/>
    <w:rsid w:val="00C67B88"/>
    <w:rsid w:val="00C703DD"/>
    <w:rsid w:val="00C7085F"/>
    <w:rsid w:val="00C70AC0"/>
    <w:rsid w:val="00C70DFA"/>
    <w:rsid w:val="00C73281"/>
    <w:rsid w:val="00C735AA"/>
    <w:rsid w:val="00C745FC"/>
    <w:rsid w:val="00C74BC2"/>
    <w:rsid w:val="00C75971"/>
    <w:rsid w:val="00C75B2E"/>
    <w:rsid w:val="00C75E05"/>
    <w:rsid w:val="00C76511"/>
    <w:rsid w:val="00C76B8B"/>
    <w:rsid w:val="00C76BD3"/>
    <w:rsid w:val="00C775AD"/>
    <w:rsid w:val="00C77A17"/>
    <w:rsid w:val="00C77E0C"/>
    <w:rsid w:val="00C80473"/>
    <w:rsid w:val="00C80AF9"/>
    <w:rsid w:val="00C80BFD"/>
    <w:rsid w:val="00C80D42"/>
    <w:rsid w:val="00C8105E"/>
    <w:rsid w:val="00C81DC7"/>
    <w:rsid w:val="00C81F3B"/>
    <w:rsid w:val="00C82603"/>
    <w:rsid w:val="00C8262A"/>
    <w:rsid w:val="00C827D9"/>
    <w:rsid w:val="00C82EE8"/>
    <w:rsid w:val="00C83442"/>
    <w:rsid w:val="00C8593D"/>
    <w:rsid w:val="00C85EC1"/>
    <w:rsid w:val="00C8602A"/>
    <w:rsid w:val="00C86452"/>
    <w:rsid w:val="00C86753"/>
    <w:rsid w:val="00C8683E"/>
    <w:rsid w:val="00C86AA4"/>
    <w:rsid w:val="00C86EA0"/>
    <w:rsid w:val="00C87082"/>
    <w:rsid w:val="00C870B1"/>
    <w:rsid w:val="00C87CAF"/>
    <w:rsid w:val="00C902EC"/>
    <w:rsid w:val="00C90612"/>
    <w:rsid w:val="00C90B26"/>
    <w:rsid w:val="00C91FBD"/>
    <w:rsid w:val="00C925FA"/>
    <w:rsid w:val="00C92A26"/>
    <w:rsid w:val="00C92B34"/>
    <w:rsid w:val="00C92E24"/>
    <w:rsid w:val="00C933F6"/>
    <w:rsid w:val="00C9427A"/>
    <w:rsid w:val="00C944DA"/>
    <w:rsid w:val="00C945BA"/>
    <w:rsid w:val="00C94ADA"/>
    <w:rsid w:val="00C94F85"/>
    <w:rsid w:val="00C95502"/>
    <w:rsid w:val="00C97524"/>
    <w:rsid w:val="00C97A1C"/>
    <w:rsid w:val="00C97E1E"/>
    <w:rsid w:val="00CA01CC"/>
    <w:rsid w:val="00CA0F82"/>
    <w:rsid w:val="00CA14E9"/>
    <w:rsid w:val="00CA301F"/>
    <w:rsid w:val="00CA35E1"/>
    <w:rsid w:val="00CA3B4F"/>
    <w:rsid w:val="00CA4244"/>
    <w:rsid w:val="00CA43E6"/>
    <w:rsid w:val="00CA4625"/>
    <w:rsid w:val="00CA4B0D"/>
    <w:rsid w:val="00CA4B2B"/>
    <w:rsid w:val="00CA4ED5"/>
    <w:rsid w:val="00CA4F4A"/>
    <w:rsid w:val="00CA5FD8"/>
    <w:rsid w:val="00CA61D7"/>
    <w:rsid w:val="00CA6576"/>
    <w:rsid w:val="00CA6642"/>
    <w:rsid w:val="00CA66C2"/>
    <w:rsid w:val="00CA75F7"/>
    <w:rsid w:val="00CA7DEF"/>
    <w:rsid w:val="00CB11E9"/>
    <w:rsid w:val="00CB15F9"/>
    <w:rsid w:val="00CB1B97"/>
    <w:rsid w:val="00CB1F2E"/>
    <w:rsid w:val="00CB1FEF"/>
    <w:rsid w:val="00CB22C6"/>
    <w:rsid w:val="00CB23B0"/>
    <w:rsid w:val="00CB3275"/>
    <w:rsid w:val="00CB33F4"/>
    <w:rsid w:val="00CB37E8"/>
    <w:rsid w:val="00CB3F53"/>
    <w:rsid w:val="00CB4044"/>
    <w:rsid w:val="00CB4937"/>
    <w:rsid w:val="00CB4AE4"/>
    <w:rsid w:val="00CB674D"/>
    <w:rsid w:val="00CB7219"/>
    <w:rsid w:val="00CB7A12"/>
    <w:rsid w:val="00CB7BAD"/>
    <w:rsid w:val="00CC0111"/>
    <w:rsid w:val="00CC09D5"/>
    <w:rsid w:val="00CC0D6E"/>
    <w:rsid w:val="00CC1641"/>
    <w:rsid w:val="00CC238F"/>
    <w:rsid w:val="00CC2417"/>
    <w:rsid w:val="00CC2791"/>
    <w:rsid w:val="00CC2C99"/>
    <w:rsid w:val="00CC2CA3"/>
    <w:rsid w:val="00CC2DE7"/>
    <w:rsid w:val="00CC2EAD"/>
    <w:rsid w:val="00CC3057"/>
    <w:rsid w:val="00CC33C2"/>
    <w:rsid w:val="00CC34EF"/>
    <w:rsid w:val="00CC3B89"/>
    <w:rsid w:val="00CC3FC7"/>
    <w:rsid w:val="00CC4949"/>
    <w:rsid w:val="00CC4B02"/>
    <w:rsid w:val="00CC4EAD"/>
    <w:rsid w:val="00CC57BB"/>
    <w:rsid w:val="00CC5E9D"/>
    <w:rsid w:val="00CC5FEC"/>
    <w:rsid w:val="00CC6ECE"/>
    <w:rsid w:val="00CC709F"/>
    <w:rsid w:val="00CC71AD"/>
    <w:rsid w:val="00CC7F23"/>
    <w:rsid w:val="00CC7F24"/>
    <w:rsid w:val="00CD018A"/>
    <w:rsid w:val="00CD073C"/>
    <w:rsid w:val="00CD0B32"/>
    <w:rsid w:val="00CD0C64"/>
    <w:rsid w:val="00CD0E5C"/>
    <w:rsid w:val="00CD0F96"/>
    <w:rsid w:val="00CD0FC9"/>
    <w:rsid w:val="00CD149A"/>
    <w:rsid w:val="00CD14B7"/>
    <w:rsid w:val="00CD2040"/>
    <w:rsid w:val="00CD2063"/>
    <w:rsid w:val="00CD2193"/>
    <w:rsid w:val="00CD227F"/>
    <w:rsid w:val="00CD3783"/>
    <w:rsid w:val="00CD3AAD"/>
    <w:rsid w:val="00CD3B0C"/>
    <w:rsid w:val="00CD3E30"/>
    <w:rsid w:val="00CD429E"/>
    <w:rsid w:val="00CD4746"/>
    <w:rsid w:val="00CD5891"/>
    <w:rsid w:val="00CD58A8"/>
    <w:rsid w:val="00CD58DF"/>
    <w:rsid w:val="00CD5939"/>
    <w:rsid w:val="00CD6096"/>
    <w:rsid w:val="00CD63FE"/>
    <w:rsid w:val="00CD6B15"/>
    <w:rsid w:val="00CD6EBF"/>
    <w:rsid w:val="00CE0424"/>
    <w:rsid w:val="00CE0843"/>
    <w:rsid w:val="00CE0A48"/>
    <w:rsid w:val="00CE139B"/>
    <w:rsid w:val="00CE181C"/>
    <w:rsid w:val="00CE2349"/>
    <w:rsid w:val="00CE3369"/>
    <w:rsid w:val="00CE38F3"/>
    <w:rsid w:val="00CE3B72"/>
    <w:rsid w:val="00CE3DF8"/>
    <w:rsid w:val="00CE417D"/>
    <w:rsid w:val="00CE4186"/>
    <w:rsid w:val="00CE46B0"/>
    <w:rsid w:val="00CE4C59"/>
    <w:rsid w:val="00CE5B22"/>
    <w:rsid w:val="00CE63D5"/>
    <w:rsid w:val="00CE64D7"/>
    <w:rsid w:val="00CE6CC6"/>
    <w:rsid w:val="00CE6F72"/>
    <w:rsid w:val="00CE7212"/>
    <w:rsid w:val="00CE7406"/>
    <w:rsid w:val="00CE7BA5"/>
    <w:rsid w:val="00CF030E"/>
    <w:rsid w:val="00CF08C1"/>
    <w:rsid w:val="00CF0ED3"/>
    <w:rsid w:val="00CF0EFE"/>
    <w:rsid w:val="00CF17D0"/>
    <w:rsid w:val="00CF1DE6"/>
    <w:rsid w:val="00CF33AA"/>
    <w:rsid w:val="00CF3EAE"/>
    <w:rsid w:val="00CF4142"/>
    <w:rsid w:val="00CF456E"/>
    <w:rsid w:val="00CF5118"/>
    <w:rsid w:val="00CF5A3D"/>
    <w:rsid w:val="00CF72EE"/>
    <w:rsid w:val="00D0000F"/>
    <w:rsid w:val="00D00221"/>
    <w:rsid w:val="00D0028D"/>
    <w:rsid w:val="00D003F4"/>
    <w:rsid w:val="00D007A6"/>
    <w:rsid w:val="00D00E9F"/>
    <w:rsid w:val="00D00F2F"/>
    <w:rsid w:val="00D01071"/>
    <w:rsid w:val="00D01232"/>
    <w:rsid w:val="00D01851"/>
    <w:rsid w:val="00D01E40"/>
    <w:rsid w:val="00D02467"/>
    <w:rsid w:val="00D02B3F"/>
    <w:rsid w:val="00D02E0F"/>
    <w:rsid w:val="00D03642"/>
    <w:rsid w:val="00D03936"/>
    <w:rsid w:val="00D03E44"/>
    <w:rsid w:val="00D0488B"/>
    <w:rsid w:val="00D04A82"/>
    <w:rsid w:val="00D0543E"/>
    <w:rsid w:val="00D05572"/>
    <w:rsid w:val="00D0585A"/>
    <w:rsid w:val="00D0689C"/>
    <w:rsid w:val="00D06C3F"/>
    <w:rsid w:val="00D074CD"/>
    <w:rsid w:val="00D0760D"/>
    <w:rsid w:val="00D10386"/>
    <w:rsid w:val="00D107B0"/>
    <w:rsid w:val="00D10984"/>
    <w:rsid w:val="00D114FF"/>
    <w:rsid w:val="00D11C00"/>
    <w:rsid w:val="00D11E7C"/>
    <w:rsid w:val="00D12641"/>
    <w:rsid w:val="00D12A04"/>
    <w:rsid w:val="00D13C75"/>
    <w:rsid w:val="00D13E79"/>
    <w:rsid w:val="00D13ED7"/>
    <w:rsid w:val="00D1409D"/>
    <w:rsid w:val="00D141DA"/>
    <w:rsid w:val="00D1449C"/>
    <w:rsid w:val="00D14696"/>
    <w:rsid w:val="00D149EB"/>
    <w:rsid w:val="00D15546"/>
    <w:rsid w:val="00D155DD"/>
    <w:rsid w:val="00D1561F"/>
    <w:rsid w:val="00D15809"/>
    <w:rsid w:val="00D15C55"/>
    <w:rsid w:val="00D16DA6"/>
    <w:rsid w:val="00D17091"/>
    <w:rsid w:val="00D1709E"/>
    <w:rsid w:val="00D170B1"/>
    <w:rsid w:val="00D178A8"/>
    <w:rsid w:val="00D17CC4"/>
    <w:rsid w:val="00D2059D"/>
    <w:rsid w:val="00D205B4"/>
    <w:rsid w:val="00D20A8E"/>
    <w:rsid w:val="00D21BEC"/>
    <w:rsid w:val="00D21CB8"/>
    <w:rsid w:val="00D21CF2"/>
    <w:rsid w:val="00D22203"/>
    <w:rsid w:val="00D227CE"/>
    <w:rsid w:val="00D26271"/>
    <w:rsid w:val="00D26469"/>
    <w:rsid w:val="00D26F70"/>
    <w:rsid w:val="00D270CB"/>
    <w:rsid w:val="00D275E1"/>
    <w:rsid w:val="00D27E27"/>
    <w:rsid w:val="00D30117"/>
    <w:rsid w:val="00D304A6"/>
    <w:rsid w:val="00D3134B"/>
    <w:rsid w:val="00D31E5A"/>
    <w:rsid w:val="00D3356F"/>
    <w:rsid w:val="00D33593"/>
    <w:rsid w:val="00D339C5"/>
    <w:rsid w:val="00D33EF2"/>
    <w:rsid w:val="00D33F89"/>
    <w:rsid w:val="00D3442C"/>
    <w:rsid w:val="00D34988"/>
    <w:rsid w:val="00D34D02"/>
    <w:rsid w:val="00D3566C"/>
    <w:rsid w:val="00D366E2"/>
    <w:rsid w:val="00D36D75"/>
    <w:rsid w:val="00D370D9"/>
    <w:rsid w:val="00D37856"/>
    <w:rsid w:val="00D37B04"/>
    <w:rsid w:val="00D37D87"/>
    <w:rsid w:val="00D37E08"/>
    <w:rsid w:val="00D40642"/>
    <w:rsid w:val="00D409BB"/>
    <w:rsid w:val="00D41B4E"/>
    <w:rsid w:val="00D42913"/>
    <w:rsid w:val="00D42A13"/>
    <w:rsid w:val="00D42AA3"/>
    <w:rsid w:val="00D4315A"/>
    <w:rsid w:val="00D431C3"/>
    <w:rsid w:val="00D4328B"/>
    <w:rsid w:val="00D4359D"/>
    <w:rsid w:val="00D43780"/>
    <w:rsid w:val="00D43EE9"/>
    <w:rsid w:val="00D44286"/>
    <w:rsid w:val="00D449FF"/>
    <w:rsid w:val="00D44CF4"/>
    <w:rsid w:val="00D4557F"/>
    <w:rsid w:val="00D4594D"/>
    <w:rsid w:val="00D45F49"/>
    <w:rsid w:val="00D46684"/>
    <w:rsid w:val="00D46728"/>
    <w:rsid w:val="00D47532"/>
    <w:rsid w:val="00D47FC4"/>
    <w:rsid w:val="00D50640"/>
    <w:rsid w:val="00D50756"/>
    <w:rsid w:val="00D50760"/>
    <w:rsid w:val="00D5087D"/>
    <w:rsid w:val="00D50B16"/>
    <w:rsid w:val="00D50BE9"/>
    <w:rsid w:val="00D50FF5"/>
    <w:rsid w:val="00D51683"/>
    <w:rsid w:val="00D519F2"/>
    <w:rsid w:val="00D51B6D"/>
    <w:rsid w:val="00D52131"/>
    <w:rsid w:val="00D524DB"/>
    <w:rsid w:val="00D52775"/>
    <w:rsid w:val="00D52A4C"/>
    <w:rsid w:val="00D52B69"/>
    <w:rsid w:val="00D52F02"/>
    <w:rsid w:val="00D52F6F"/>
    <w:rsid w:val="00D53135"/>
    <w:rsid w:val="00D538D1"/>
    <w:rsid w:val="00D53CFC"/>
    <w:rsid w:val="00D541A6"/>
    <w:rsid w:val="00D54B22"/>
    <w:rsid w:val="00D55233"/>
    <w:rsid w:val="00D55241"/>
    <w:rsid w:val="00D55F4B"/>
    <w:rsid w:val="00D566EB"/>
    <w:rsid w:val="00D56CA3"/>
    <w:rsid w:val="00D56EE5"/>
    <w:rsid w:val="00D57568"/>
    <w:rsid w:val="00D57C82"/>
    <w:rsid w:val="00D60372"/>
    <w:rsid w:val="00D60452"/>
    <w:rsid w:val="00D607B5"/>
    <w:rsid w:val="00D60E7C"/>
    <w:rsid w:val="00D62652"/>
    <w:rsid w:val="00D62CC6"/>
    <w:rsid w:val="00D6333E"/>
    <w:rsid w:val="00D63446"/>
    <w:rsid w:val="00D634EB"/>
    <w:rsid w:val="00D638D0"/>
    <w:rsid w:val="00D63E18"/>
    <w:rsid w:val="00D64135"/>
    <w:rsid w:val="00D64B43"/>
    <w:rsid w:val="00D64D9A"/>
    <w:rsid w:val="00D64F45"/>
    <w:rsid w:val="00D650B4"/>
    <w:rsid w:val="00D65101"/>
    <w:rsid w:val="00D65903"/>
    <w:rsid w:val="00D65943"/>
    <w:rsid w:val="00D65DFA"/>
    <w:rsid w:val="00D66062"/>
    <w:rsid w:val="00D6656D"/>
    <w:rsid w:val="00D668FC"/>
    <w:rsid w:val="00D66A2E"/>
    <w:rsid w:val="00D66F65"/>
    <w:rsid w:val="00D678D9"/>
    <w:rsid w:val="00D67A3D"/>
    <w:rsid w:val="00D67D30"/>
    <w:rsid w:val="00D7072D"/>
    <w:rsid w:val="00D70FC5"/>
    <w:rsid w:val="00D71D3B"/>
    <w:rsid w:val="00D7279A"/>
    <w:rsid w:val="00D727FF"/>
    <w:rsid w:val="00D72FC7"/>
    <w:rsid w:val="00D73CF9"/>
    <w:rsid w:val="00D73FEA"/>
    <w:rsid w:val="00D7402D"/>
    <w:rsid w:val="00D740E6"/>
    <w:rsid w:val="00D74775"/>
    <w:rsid w:val="00D748AA"/>
    <w:rsid w:val="00D74A5A"/>
    <w:rsid w:val="00D74CF0"/>
    <w:rsid w:val="00D75F2C"/>
    <w:rsid w:val="00D7699B"/>
    <w:rsid w:val="00D76EBF"/>
    <w:rsid w:val="00D773CD"/>
    <w:rsid w:val="00D7766E"/>
    <w:rsid w:val="00D77DDE"/>
    <w:rsid w:val="00D80175"/>
    <w:rsid w:val="00D80285"/>
    <w:rsid w:val="00D8029A"/>
    <w:rsid w:val="00D80935"/>
    <w:rsid w:val="00D81794"/>
    <w:rsid w:val="00D82CB2"/>
    <w:rsid w:val="00D83E50"/>
    <w:rsid w:val="00D84DA9"/>
    <w:rsid w:val="00D84F20"/>
    <w:rsid w:val="00D85098"/>
    <w:rsid w:val="00D850B7"/>
    <w:rsid w:val="00D8545B"/>
    <w:rsid w:val="00D85555"/>
    <w:rsid w:val="00D86E6C"/>
    <w:rsid w:val="00D86F39"/>
    <w:rsid w:val="00D87264"/>
    <w:rsid w:val="00D879AD"/>
    <w:rsid w:val="00D87D50"/>
    <w:rsid w:val="00D90014"/>
    <w:rsid w:val="00D90FA5"/>
    <w:rsid w:val="00D910BE"/>
    <w:rsid w:val="00D911DE"/>
    <w:rsid w:val="00D91313"/>
    <w:rsid w:val="00D9142E"/>
    <w:rsid w:val="00D9190F"/>
    <w:rsid w:val="00D91E3F"/>
    <w:rsid w:val="00D92731"/>
    <w:rsid w:val="00D92981"/>
    <w:rsid w:val="00D92D65"/>
    <w:rsid w:val="00D93A8D"/>
    <w:rsid w:val="00D93BFD"/>
    <w:rsid w:val="00D93D68"/>
    <w:rsid w:val="00D9484C"/>
    <w:rsid w:val="00D94D1F"/>
    <w:rsid w:val="00D94FF5"/>
    <w:rsid w:val="00D95632"/>
    <w:rsid w:val="00D96132"/>
    <w:rsid w:val="00D96DFE"/>
    <w:rsid w:val="00D973E0"/>
    <w:rsid w:val="00D97970"/>
    <w:rsid w:val="00D9798D"/>
    <w:rsid w:val="00D97C45"/>
    <w:rsid w:val="00D97F81"/>
    <w:rsid w:val="00DA0000"/>
    <w:rsid w:val="00DA04C7"/>
    <w:rsid w:val="00DA0550"/>
    <w:rsid w:val="00DA066B"/>
    <w:rsid w:val="00DA07F7"/>
    <w:rsid w:val="00DA10F3"/>
    <w:rsid w:val="00DA1F8B"/>
    <w:rsid w:val="00DA24CA"/>
    <w:rsid w:val="00DA2C99"/>
    <w:rsid w:val="00DA2D96"/>
    <w:rsid w:val="00DA3046"/>
    <w:rsid w:val="00DA3924"/>
    <w:rsid w:val="00DA5B1E"/>
    <w:rsid w:val="00DA6348"/>
    <w:rsid w:val="00DA6515"/>
    <w:rsid w:val="00DA68F8"/>
    <w:rsid w:val="00DA69BB"/>
    <w:rsid w:val="00DA6FB3"/>
    <w:rsid w:val="00DA7328"/>
    <w:rsid w:val="00DA76AB"/>
    <w:rsid w:val="00DB04C3"/>
    <w:rsid w:val="00DB04C6"/>
    <w:rsid w:val="00DB0FF0"/>
    <w:rsid w:val="00DB254E"/>
    <w:rsid w:val="00DB2A67"/>
    <w:rsid w:val="00DB2F09"/>
    <w:rsid w:val="00DB2F24"/>
    <w:rsid w:val="00DB3425"/>
    <w:rsid w:val="00DB3589"/>
    <w:rsid w:val="00DB439C"/>
    <w:rsid w:val="00DB488F"/>
    <w:rsid w:val="00DB4D60"/>
    <w:rsid w:val="00DB4E49"/>
    <w:rsid w:val="00DB50C2"/>
    <w:rsid w:val="00DB51B2"/>
    <w:rsid w:val="00DB54BB"/>
    <w:rsid w:val="00DB571A"/>
    <w:rsid w:val="00DB5B96"/>
    <w:rsid w:val="00DB5E67"/>
    <w:rsid w:val="00DB63D9"/>
    <w:rsid w:val="00DB7A54"/>
    <w:rsid w:val="00DB7DCB"/>
    <w:rsid w:val="00DB7EF3"/>
    <w:rsid w:val="00DC0D26"/>
    <w:rsid w:val="00DC0E0F"/>
    <w:rsid w:val="00DC0FAA"/>
    <w:rsid w:val="00DC1176"/>
    <w:rsid w:val="00DC12C2"/>
    <w:rsid w:val="00DC132C"/>
    <w:rsid w:val="00DC1350"/>
    <w:rsid w:val="00DC1CEE"/>
    <w:rsid w:val="00DC1D4B"/>
    <w:rsid w:val="00DC2A36"/>
    <w:rsid w:val="00DC2B62"/>
    <w:rsid w:val="00DC2B7C"/>
    <w:rsid w:val="00DC3830"/>
    <w:rsid w:val="00DC3A1B"/>
    <w:rsid w:val="00DC3A7B"/>
    <w:rsid w:val="00DC45E2"/>
    <w:rsid w:val="00DC4E3F"/>
    <w:rsid w:val="00DC4E6A"/>
    <w:rsid w:val="00DC58E0"/>
    <w:rsid w:val="00DC5F6A"/>
    <w:rsid w:val="00DC636F"/>
    <w:rsid w:val="00DC6545"/>
    <w:rsid w:val="00DC68B5"/>
    <w:rsid w:val="00DC6CF0"/>
    <w:rsid w:val="00DC78A0"/>
    <w:rsid w:val="00DD0733"/>
    <w:rsid w:val="00DD08A3"/>
    <w:rsid w:val="00DD0A07"/>
    <w:rsid w:val="00DD17AA"/>
    <w:rsid w:val="00DD1AFD"/>
    <w:rsid w:val="00DD1C4B"/>
    <w:rsid w:val="00DD2056"/>
    <w:rsid w:val="00DD20CE"/>
    <w:rsid w:val="00DD23B6"/>
    <w:rsid w:val="00DD257E"/>
    <w:rsid w:val="00DD2C9B"/>
    <w:rsid w:val="00DD2D8B"/>
    <w:rsid w:val="00DD2EC2"/>
    <w:rsid w:val="00DD3100"/>
    <w:rsid w:val="00DD39D7"/>
    <w:rsid w:val="00DD4A83"/>
    <w:rsid w:val="00DD4FE6"/>
    <w:rsid w:val="00DD5310"/>
    <w:rsid w:val="00DD5803"/>
    <w:rsid w:val="00DD6084"/>
    <w:rsid w:val="00DD612E"/>
    <w:rsid w:val="00DD6737"/>
    <w:rsid w:val="00DD6AC2"/>
    <w:rsid w:val="00DD6B0D"/>
    <w:rsid w:val="00DD6CA5"/>
    <w:rsid w:val="00DD6EBD"/>
    <w:rsid w:val="00DD7042"/>
    <w:rsid w:val="00DE005C"/>
    <w:rsid w:val="00DE0193"/>
    <w:rsid w:val="00DE0AAF"/>
    <w:rsid w:val="00DE1197"/>
    <w:rsid w:val="00DE15AB"/>
    <w:rsid w:val="00DE1744"/>
    <w:rsid w:val="00DE2064"/>
    <w:rsid w:val="00DE2CA4"/>
    <w:rsid w:val="00DE2DB2"/>
    <w:rsid w:val="00DE35C7"/>
    <w:rsid w:val="00DE3675"/>
    <w:rsid w:val="00DE3C1E"/>
    <w:rsid w:val="00DE52B6"/>
    <w:rsid w:val="00DE5371"/>
    <w:rsid w:val="00DE548B"/>
    <w:rsid w:val="00DE561B"/>
    <w:rsid w:val="00DE5DAB"/>
    <w:rsid w:val="00DE6554"/>
    <w:rsid w:val="00DE66E2"/>
    <w:rsid w:val="00DE68E7"/>
    <w:rsid w:val="00DE6DD1"/>
    <w:rsid w:val="00DE6E6E"/>
    <w:rsid w:val="00DE74C1"/>
    <w:rsid w:val="00DE78C5"/>
    <w:rsid w:val="00DE7F92"/>
    <w:rsid w:val="00DF0305"/>
    <w:rsid w:val="00DF0EC0"/>
    <w:rsid w:val="00DF1878"/>
    <w:rsid w:val="00DF189F"/>
    <w:rsid w:val="00DF279A"/>
    <w:rsid w:val="00DF285F"/>
    <w:rsid w:val="00DF287F"/>
    <w:rsid w:val="00DF2B63"/>
    <w:rsid w:val="00DF3425"/>
    <w:rsid w:val="00DF4395"/>
    <w:rsid w:val="00DF4629"/>
    <w:rsid w:val="00DF5708"/>
    <w:rsid w:val="00DF5775"/>
    <w:rsid w:val="00DF5DE0"/>
    <w:rsid w:val="00DF6245"/>
    <w:rsid w:val="00DF69B1"/>
    <w:rsid w:val="00DF75DB"/>
    <w:rsid w:val="00E004A0"/>
    <w:rsid w:val="00E00B38"/>
    <w:rsid w:val="00E00C5E"/>
    <w:rsid w:val="00E00D19"/>
    <w:rsid w:val="00E0123E"/>
    <w:rsid w:val="00E016BE"/>
    <w:rsid w:val="00E0178A"/>
    <w:rsid w:val="00E021BE"/>
    <w:rsid w:val="00E02729"/>
    <w:rsid w:val="00E02A6A"/>
    <w:rsid w:val="00E02B10"/>
    <w:rsid w:val="00E0305A"/>
    <w:rsid w:val="00E03A8B"/>
    <w:rsid w:val="00E03B11"/>
    <w:rsid w:val="00E03F01"/>
    <w:rsid w:val="00E03FE1"/>
    <w:rsid w:val="00E04810"/>
    <w:rsid w:val="00E051BD"/>
    <w:rsid w:val="00E056BC"/>
    <w:rsid w:val="00E064DC"/>
    <w:rsid w:val="00E0664F"/>
    <w:rsid w:val="00E07101"/>
    <w:rsid w:val="00E0741F"/>
    <w:rsid w:val="00E0749F"/>
    <w:rsid w:val="00E07F7B"/>
    <w:rsid w:val="00E07FC2"/>
    <w:rsid w:val="00E1052C"/>
    <w:rsid w:val="00E105C2"/>
    <w:rsid w:val="00E10D4B"/>
    <w:rsid w:val="00E11986"/>
    <w:rsid w:val="00E11A3B"/>
    <w:rsid w:val="00E120A3"/>
    <w:rsid w:val="00E1248E"/>
    <w:rsid w:val="00E1255D"/>
    <w:rsid w:val="00E129D6"/>
    <w:rsid w:val="00E12AE6"/>
    <w:rsid w:val="00E13A6B"/>
    <w:rsid w:val="00E13A81"/>
    <w:rsid w:val="00E145D4"/>
    <w:rsid w:val="00E14701"/>
    <w:rsid w:val="00E147B0"/>
    <w:rsid w:val="00E14C3B"/>
    <w:rsid w:val="00E15527"/>
    <w:rsid w:val="00E15AF3"/>
    <w:rsid w:val="00E15CFE"/>
    <w:rsid w:val="00E15E23"/>
    <w:rsid w:val="00E15E84"/>
    <w:rsid w:val="00E1651D"/>
    <w:rsid w:val="00E1688D"/>
    <w:rsid w:val="00E16A11"/>
    <w:rsid w:val="00E16D4F"/>
    <w:rsid w:val="00E172FE"/>
    <w:rsid w:val="00E1745E"/>
    <w:rsid w:val="00E20135"/>
    <w:rsid w:val="00E20473"/>
    <w:rsid w:val="00E2094C"/>
    <w:rsid w:val="00E21590"/>
    <w:rsid w:val="00E21A7D"/>
    <w:rsid w:val="00E21AED"/>
    <w:rsid w:val="00E224FC"/>
    <w:rsid w:val="00E225D1"/>
    <w:rsid w:val="00E22BDF"/>
    <w:rsid w:val="00E23688"/>
    <w:rsid w:val="00E23769"/>
    <w:rsid w:val="00E23D90"/>
    <w:rsid w:val="00E242DF"/>
    <w:rsid w:val="00E251CE"/>
    <w:rsid w:val="00E25E4A"/>
    <w:rsid w:val="00E26043"/>
    <w:rsid w:val="00E26419"/>
    <w:rsid w:val="00E26664"/>
    <w:rsid w:val="00E26737"/>
    <w:rsid w:val="00E27031"/>
    <w:rsid w:val="00E27406"/>
    <w:rsid w:val="00E27597"/>
    <w:rsid w:val="00E2793D"/>
    <w:rsid w:val="00E3068B"/>
    <w:rsid w:val="00E3099B"/>
    <w:rsid w:val="00E30BCF"/>
    <w:rsid w:val="00E313F3"/>
    <w:rsid w:val="00E3153F"/>
    <w:rsid w:val="00E315E9"/>
    <w:rsid w:val="00E31795"/>
    <w:rsid w:val="00E32066"/>
    <w:rsid w:val="00E32C13"/>
    <w:rsid w:val="00E330EE"/>
    <w:rsid w:val="00E33C2F"/>
    <w:rsid w:val="00E34018"/>
    <w:rsid w:val="00E35C8D"/>
    <w:rsid w:val="00E35D26"/>
    <w:rsid w:val="00E364EA"/>
    <w:rsid w:val="00E371C6"/>
    <w:rsid w:val="00E37D02"/>
    <w:rsid w:val="00E37E23"/>
    <w:rsid w:val="00E37E3E"/>
    <w:rsid w:val="00E40246"/>
    <w:rsid w:val="00E40507"/>
    <w:rsid w:val="00E4055C"/>
    <w:rsid w:val="00E40BA7"/>
    <w:rsid w:val="00E40C92"/>
    <w:rsid w:val="00E410BF"/>
    <w:rsid w:val="00E4151B"/>
    <w:rsid w:val="00E41B44"/>
    <w:rsid w:val="00E42160"/>
    <w:rsid w:val="00E42282"/>
    <w:rsid w:val="00E423B9"/>
    <w:rsid w:val="00E42BEF"/>
    <w:rsid w:val="00E42DB3"/>
    <w:rsid w:val="00E43A87"/>
    <w:rsid w:val="00E44283"/>
    <w:rsid w:val="00E4440A"/>
    <w:rsid w:val="00E44FD5"/>
    <w:rsid w:val="00E455A9"/>
    <w:rsid w:val="00E45899"/>
    <w:rsid w:val="00E45A46"/>
    <w:rsid w:val="00E473D0"/>
    <w:rsid w:val="00E4771B"/>
    <w:rsid w:val="00E50889"/>
    <w:rsid w:val="00E5125B"/>
    <w:rsid w:val="00E5132E"/>
    <w:rsid w:val="00E52213"/>
    <w:rsid w:val="00E52D55"/>
    <w:rsid w:val="00E52DA2"/>
    <w:rsid w:val="00E52EB4"/>
    <w:rsid w:val="00E52FD5"/>
    <w:rsid w:val="00E5327C"/>
    <w:rsid w:val="00E53417"/>
    <w:rsid w:val="00E535E1"/>
    <w:rsid w:val="00E53672"/>
    <w:rsid w:val="00E539BA"/>
    <w:rsid w:val="00E53ADB"/>
    <w:rsid w:val="00E53C87"/>
    <w:rsid w:val="00E546D6"/>
    <w:rsid w:val="00E54EF1"/>
    <w:rsid w:val="00E54F9A"/>
    <w:rsid w:val="00E5506C"/>
    <w:rsid w:val="00E556C0"/>
    <w:rsid w:val="00E55B94"/>
    <w:rsid w:val="00E55BD6"/>
    <w:rsid w:val="00E55C06"/>
    <w:rsid w:val="00E55C64"/>
    <w:rsid w:val="00E55DEB"/>
    <w:rsid w:val="00E572C5"/>
    <w:rsid w:val="00E57DDF"/>
    <w:rsid w:val="00E604A3"/>
    <w:rsid w:val="00E60620"/>
    <w:rsid w:val="00E608DB"/>
    <w:rsid w:val="00E60E1D"/>
    <w:rsid w:val="00E617D9"/>
    <w:rsid w:val="00E61B87"/>
    <w:rsid w:val="00E621D0"/>
    <w:rsid w:val="00E621FD"/>
    <w:rsid w:val="00E62522"/>
    <w:rsid w:val="00E6266B"/>
    <w:rsid w:val="00E627C2"/>
    <w:rsid w:val="00E62802"/>
    <w:rsid w:val="00E62F9A"/>
    <w:rsid w:val="00E63634"/>
    <w:rsid w:val="00E63CE7"/>
    <w:rsid w:val="00E63DC4"/>
    <w:rsid w:val="00E63F91"/>
    <w:rsid w:val="00E64501"/>
    <w:rsid w:val="00E64518"/>
    <w:rsid w:val="00E6530D"/>
    <w:rsid w:val="00E6535E"/>
    <w:rsid w:val="00E65497"/>
    <w:rsid w:val="00E65D0F"/>
    <w:rsid w:val="00E65D40"/>
    <w:rsid w:val="00E66900"/>
    <w:rsid w:val="00E66D27"/>
    <w:rsid w:val="00E67172"/>
    <w:rsid w:val="00E67241"/>
    <w:rsid w:val="00E67319"/>
    <w:rsid w:val="00E67388"/>
    <w:rsid w:val="00E701CD"/>
    <w:rsid w:val="00E7027A"/>
    <w:rsid w:val="00E70845"/>
    <w:rsid w:val="00E70AC6"/>
    <w:rsid w:val="00E7118D"/>
    <w:rsid w:val="00E71477"/>
    <w:rsid w:val="00E71856"/>
    <w:rsid w:val="00E71B53"/>
    <w:rsid w:val="00E72146"/>
    <w:rsid w:val="00E72155"/>
    <w:rsid w:val="00E72161"/>
    <w:rsid w:val="00E72417"/>
    <w:rsid w:val="00E72CC3"/>
    <w:rsid w:val="00E73052"/>
    <w:rsid w:val="00E730CE"/>
    <w:rsid w:val="00E73ADC"/>
    <w:rsid w:val="00E755BE"/>
    <w:rsid w:val="00E7633D"/>
    <w:rsid w:val="00E76A96"/>
    <w:rsid w:val="00E7791E"/>
    <w:rsid w:val="00E77E59"/>
    <w:rsid w:val="00E8049E"/>
    <w:rsid w:val="00E811D0"/>
    <w:rsid w:val="00E81C9A"/>
    <w:rsid w:val="00E81F53"/>
    <w:rsid w:val="00E83B63"/>
    <w:rsid w:val="00E845AF"/>
    <w:rsid w:val="00E84FA1"/>
    <w:rsid w:val="00E851A0"/>
    <w:rsid w:val="00E8525A"/>
    <w:rsid w:val="00E8548E"/>
    <w:rsid w:val="00E857F5"/>
    <w:rsid w:val="00E8595F"/>
    <w:rsid w:val="00E85C77"/>
    <w:rsid w:val="00E86671"/>
    <w:rsid w:val="00E8692D"/>
    <w:rsid w:val="00E86DE6"/>
    <w:rsid w:val="00E86F43"/>
    <w:rsid w:val="00E872F1"/>
    <w:rsid w:val="00E87439"/>
    <w:rsid w:val="00E878CB"/>
    <w:rsid w:val="00E87BA1"/>
    <w:rsid w:val="00E87E3B"/>
    <w:rsid w:val="00E9017B"/>
    <w:rsid w:val="00E905D0"/>
    <w:rsid w:val="00E906FA"/>
    <w:rsid w:val="00E90F8E"/>
    <w:rsid w:val="00E91B79"/>
    <w:rsid w:val="00E91B95"/>
    <w:rsid w:val="00E91BC6"/>
    <w:rsid w:val="00E924A4"/>
    <w:rsid w:val="00E93419"/>
    <w:rsid w:val="00E93595"/>
    <w:rsid w:val="00E93815"/>
    <w:rsid w:val="00E93BEB"/>
    <w:rsid w:val="00E93E0B"/>
    <w:rsid w:val="00E94162"/>
    <w:rsid w:val="00E94C15"/>
    <w:rsid w:val="00E95063"/>
    <w:rsid w:val="00E954F9"/>
    <w:rsid w:val="00E95A58"/>
    <w:rsid w:val="00E95BCF"/>
    <w:rsid w:val="00E962BE"/>
    <w:rsid w:val="00E96531"/>
    <w:rsid w:val="00E96A70"/>
    <w:rsid w:val="00E97613"/>
    <w:rsid w:val="00E9787E"/>
    <w:rsid w:val="00EA028A"/>
    <w:rsid w:val="00EA0400"/>
    <w:rsid w:val="00EA13B8"/>
    <w:rsid w:val="00EA1499"/>
    <w:rsid w:val="00EA17AF"/>
    <w:rsid w:val="00EA1D2A"/>
    <w:rsid w:val="00EA27FC"/>
    <w:rsid w:val="00EA2DBF"/>
    <w:rsid w:val="00EA305D"/>
    <w:rsid w:val="00EA439A"/>
    <w:rsid w:val="00EA461F"/>
    <w:rsid w:val="00EA4ADB"/>
    <w:rsid w:val="00EA4B1D"/>
    <w:rsid w:val="00EA54F1"/>
    <w:rsid w:val="00EA5E1F"/>
    <w:rsid w:val="00EA6074"/>
    <w:rsid w:val="00EA6375"/>
    <w:rsid w:val="00EA6A53"/>
    <w:rsid w:val="00EA6AEB"/>
    <w:rsid w:val="00EA7A59"/>
    <w:rsid w:val="00EA7BA7"/>
    <w:rsid w:val="00EB06F9"/>
    <w:rsid w:val="00EB0DBC"/>
    <w:rsid w:val="00EB1073"/>
    <w:rsid w:val="00EB25A3"/>
    <w:rsid w:val="00EB25E5"/>
    <w:rsid w:val="00EB2E4C"/>
    <w:rsid w:val="00EB2F63"/>
    <w:rsid w:val="00EB35FD"/>
    <w:rsid w:val="00EB36A1"/>
    <w:rsid w:val="00EB3EE4"/>
    <w:rsid w:val="00EB4454"/>
    <w:rsid w:val="00EB4BC0"/>
    <w:rsid w:val="00EB5AC4"/>
    <w:rsid w:val="00EB5EE5"/>
    <w:rsid w:val="00EB6588"/>
    <w:rsid w:val="00EB687E"/>
    <w:rsid w:val="00EB687F"/>
    <w:rsid w:val="00EB6913"/>
    <w:rsid w:val="00EB6E0D"/>
    <w:rsid w:val="00EB7A37"/>
    <w:rsid w:val="00EB7B86"/>
    <w:rsid w:val="00EC165B"/>
    <w:rsid w:val="00EC1DD1"/>
    <w:rsid w:val="00EC2520"/>
    <w:rsid w:val="00EC26DF"/>
    <w:rsid w:val="00EC272B"/>
    <w:rsid w:val="00EC34B1"/>
    <w:rsid w:val="00EC44BB"/>
    <w:rsid w:val="00EC49A6"/>
    <w:rsid w:val="00EC4A76"/>
    <w:rsid w:val="00EC4CB3"/>
    <w:rsid w:val="00EC4D8A"/>
    <w:rsid w:val="00EC4E5D"/>
    <w:rsid w:val="00EC53B3"/>
    <w:rsid w:val="00EC57C8"/>
    <w:rsid w:val="00EC5A2D"/>
    <w:rsid w:val="00EC719E"/>
    <w:rsid w:val="00EC7842"/>
    <w:rsid w:val="00ED0145"/>
    <w:rsid w:val="00ED1BA7"/>
    <w:rsid w:val="00ED1BAF"/>
    <w:rsid w:val="00ED1C7A"/>
    <w:rsid w:val="00ED25CE"/>
    <w:rsid w:val="00ED293F"/>
    <w:rsid w:val="00ED2FBD"/>
    <w:rsid w:val="00ED3A20"/>
    <w:rsid w:val="00ED3A7C"/>
    <w:rsid w:val="00ED43A5"/>
    <w:rsid w:val="00ED4D48"/>
    <w:rsid w:val="00ED6CE7"/>
    <w:rsid w:val="00ED7461"/>
    <w:rsid w:val="00ED76ED"/>
    <w:rsid w:val="00ED7E3C"/>
    <w:rsid w:val="00EE11B9"/>
    <w:rsid w:val="00EE128A"/>
    <w:rsid w:val="00EE19E4"/>
    <w:rsid w:val="00EE1DB5"/>
    <w:rsid w:val="00EE1E88"/>
    <w:rsid w:val="00EE2B47"/>
    <w:rsid w:val="00EE303C"/>
    <w:rsid w:val="00EE332B"/>
    <w:rsid w:val="00EE3457"/>
    <w:rsid w:val="00EE38D3"/>
    <w:rsid w:val="00EE38DC"/>
    <w:rsid w:val="00EE400E"/>
    <w:rsid w:val="00EE4431"/>
    <w:rsid w:val="00EE47C6"/>
    <w:rsid w:val="00EE5540"/>
    <w:rsid w:val="00EE5743"/>
    <w:rsid w:val="00EE62E5"/>
    <w:rsid w:val="00EE684C"/>
    <w:rsid w:val="00EE7DB1"/>
    <w:rsid w:val="00EE7F39"/>
    <w:rsid w:val="00EF0309"/>
    <w:rsid w:val="00EF1694"/>
    <w:rsid w:val="00EF18EA"/>
    <w:rsid w:val="00EF1969"/>
    <w:rsid w:val="00EF1CBA"/>
    <w:rsid w:val="00EF1E82"/>
    <w:rsid w:val="00EF218C"/>
    <w:rsid w:val="00EF2483"/>
    <w:rsid w:val="00EF261C"/>
    <w:rsid w:val="00EF27BF"/>
    <w:rsid w:val="00EF282A"/>
    <w:rsid w:val="00EF3450"/>
    <w:rsid w:val="00EF40BF"/>
    <w:rsid w:val="00EF4D07"/>
    <w:rsid w:val="00EF4D40"/>
    <w:rsid w:val="00EF5377"/>
    <w:rsid w:val="00EF541E"/>
    <w:rsid w:val="00EF54BB"/>
    <w:rsid w:val="00EF5513"/>
    <w:rsid w:val="00EF5625"/>
    <w:rsid w:val="00EF61B1"/>
    <w:rsid w:val="00EF62A6"/>
    <w:rsid w:val="00EF6535"/>
    <w:rsid w:val="00EF6A4C"/>
    <w:rsid w:val="00EF761D"/>
    <w:rsid w:val="00EF7CCD"/>
    <w:rsid w:val="00EF7DA6"/>
    <w:rsid w:val="00F00CDC"/>
    <w:rsid w:val="00F00D34"/>
    <w:rsid w:val="00F0123C"/>
    <w:rsid w:val="00F01BA9"/>
    <w:rsid w:val="00F01E85"/>
    <w:rsid w:val="00F01F24"/>
    <w:rsid w:val="00F0236E"/>
    <w:rsid w:val="00F02669"/>
    <w:rsid w:val="00F02E88"/>
    <w:rsid w:val="00F03445"/>
    <w:rsid w:val="00F036C0"/>
    <w:rsid w:val="00F04AF4"/>
    <w:rsid w:val="00F05356"/>
    <w:rsid w:val="00F0592A"/>
    <w:rsid w:val="00F05DEB"/>
    <w:rsid w:val="00F063F8"/>
    <w:rsid w:val="00F06C3F"/>
    <w:rsid w:val="00F06F90"/>
    <w:rsid w:val="00F072C7"/>
    <w:rsid w:val="00F07642"/>
    <w:rsid w:val="00F1021C"/>
    <w:rsid w:val="00F1096D"/>
    <w:rsid w:val="00F10C6F"/>
    <w:rsid w:val="00F10D46"/>
    <w:rsid w:val="00F1116C"/>
    <w:rsid w:val="00F1155C"/>
    <w:rsid w:val="00F11C2D"/>
    <w:rsid w:val="00F127BA"/>
    <w:rsid w:val="00F12807"/>
    <w:rsid w:val="00F12C67"/>
    <w:rsid w:val="00F12D0B"/>
    <w:rsid w:val="00F1343F"/>
    <w:rsid w:val="00F13BA6"/>
    <w:rsid w:val="00F13FA2"/>
    <w:rsid w:val="00F14248"/>
    <w:rsid w:val="00F14437"/>
    <w:rsid w:val="00F14665"/>
    <w:rsid w:val="00F14EDA"/>
    <w:rsid w:val="00F153AB"/>
    <w:rsid w:val="00F15F2E"/>
    <w:rsid w:val="00F167D1"/>
    <w:rsid w:val="00F1682E"/>
    <w:rsid w:val="00F168F5"/>
    <w:rsid w:val="00F16A9E"/>
    <w:rsid w:val="00F16FCA"/>
    <w:rsid w:val="00F2083B"/>
    <w:rsid w:val="00F20E16"/>
    <w:rsid w:val="00F20ED5"/>
    <w:rsid w:val="00F2122F"/>
    <w:rsid w:val="00F21E13"/>
    <w:rsid w:val="00F21F26"/>
    <w:rsid w:val="00F2307A"/>
    <w:rsid w:val="00F23BEF"/>
    <w:rsid w:val="00F23FDF"/>
    <w:rsid w:val="00F243C0"/>
    <w:rsid w:val="00F24BF7"/>
    <w:rsid w:val="00F25548"/>
    <w:rsid w:val="00F25C2F"/>
    <w:rsid w:val="00F25D2A"/>
    <w:rsid w:val="00F2663E"/>
    <w:rsid w:val="00F27983"/>
    <w:rsid w:val="00F279BA"/>
    <w:rsid w:val="00F3035C"/>
    <w:rsid w:val="00F30513"/>
    <w:rsid w:val="00F3058F"/>
    <w:rsid w:val="00F305A7"/>
    <w:rsid w:val="00F315F7"/>
    <w:rsid w:val="00F3174C"/>
    <w:rsid w:val="00F31C2D"/>
    <w:rsid w:val="00F31C4E"/>
    <w:rsid w:val="00F31D4C"/>
    <w:rsid w:val="00F3287D"/>
    <w:rsid w:val="00F33348"/>
    <w:rsid w:val="00F342BB"/>
    <w:rsid w:val="00F342E2"/>
    <w:rsid w:val="00F3479F"/>
    <w:rsid w:val="00F34A7A"/>
    <w:rsid w:val="00F35050"/>
    <w:rsid w:val="00F355B2"/>
    <w:rsid w:val="00F3593E"/>
    <w:rsid w:val="00F363FA"/>
    <w:rsid w:val="00F3651A"/>
    <w:rsid w:val="00F36563"/>
    <w:rsid w:val="00F369E6"/>
    <w:rsid w:val="00F3792F"/>
    <w:rsid w:val="00F37A82"/>
    <w:rsid w:val="00F37BE8"/>
    <w:rsid w:val="00F37EB6"/>
    <w:rsid w:val="00F403A6"/>
    <w:rsid w:val="00F407D2"/>
    <w:rsid w:val="00F40D82"/>
    <w:rsid w:val="00F4117C"/>
    <w:rsid w:val="00F414BE"/>
    <w:rsid w:val="00F4152B"/>
    <w:rsid w:val="00F41BAD"/>
    <w:rsid w:val="00F42FDE"/>
    <w:rsid w:val="00F430E3"/>
    <w:rsid w:val="00F43654"/>
    <w:rsid w:val="00F43738"/>
    <w:rsid w:val="00F43AB2"/>
    <w:rsid w:val="00F43BDC"/>
    <w:rsid w:val="00F43CA0"/>
    <w:rsid w:val="00F43D50"/>
    <w:rsid w:val="00F44AF4"/>
    <w:rsid w:val="00F44BAA"/>
    <w:rsid w:val="00F44BF7"/>
    <w:rsid w:val="00F450EC"/>
    <w:rsid w:val="00F45473"/>
    <w:rsid w:val="00F45563"/>
    <w:rsid w:val="00F458BB"/>
    <w:rsid w:val="00F45AF0"/>
    <w:rsid w:val="00F45B29"/>
    <w:rsid w:val="00F4691F"/>
    <w:rsid w:val="00F47022"/>
    <w:rsid w:val="00F473DF"/>
    <w:rsid w:val="00F47426"/>
    <w:rsid w:val="00F47458"/>
    <w:rsid w:val="00F47459"/>
    <w:rsid w:val="00F476B0"/>
    <w:rsid w:val="00F5060E"/>
    <w:rsid w:val="00F513BA"/>
    <w:rsid w:val="00F517BE"/>
    <w:rsid w:val="00F52527"/>
    <w:rsid w:val="00F5295E"/>
    <w:rsid w:val="00F52E2A"/>
    <w:rsid w:val="00F52FD4"/>
    <w:rsid w:val="00F5370E"/>
    <w:rsid w:val="00F53767"/>
    <w:rsid w:val="00F53B80"/>
    <w:rsid w:val="00F53DCF"/>
    <w:rsid w:val="00F5406F"/>
    <w:rsid w:val="00F54BCC"/>
    <w:rsid w:val="00F54E82"/>
    <w:rsid w:val="00F566DF"/>
    <w:rsid w:val="00F573A1"/>
    <w:rsid w:val="00F5745E"/>
    <w:rsid w:val="00F57EB2"/>
    <w:rsid w:val="00F6026D"/>
    <w:rsid w:val="00F6034B"/>
    <w:rsid w:val="00F60890"/>
    <w:rsid w:val="00F60AA8"/>
    <w:rsid w:val="00F6129B"/>
    <w:rsid w:val="00F61611"/>
    <w:rsid w:val="00F61A52"/>
    <w:rsid w:val="00F62115"/>
    <w:rsid w:val="00F6231A"/>
    <w:rsid w:val="00F629B8"/>
    <w:rsid w:val="00F639A9"/>
    <w:rsid w:val="00F64E5A"/>
    <w:rsid w:val="00F65278"/>
    <w:rsid w:val="00F6548E"/>
    <w:rsid w:val="00F6562E"/>
    <w:rsid w:val="00F66911"/>
    <w:rsid w:val="00F66A68"/>
    <w:rsid w:val="00F6723E"/>
    <w:rsid w:val="00F6785B"/>
    <w:rsid w:val="00F67869"/>
    <w:rsid w:val="00F67D38"/>
    <w:rsid w:val="00F7070E"/>
    <w:rsid w:val="00F7081B"/>
    <w:rsid w:val="00F70E8F"/>
    <w:rsid w:val="00F71856"/>
    <w:rsid w:val="00F71A43"/>
    <w:rsid w:val="00F71BCD"/>
    <w:rsid w:val="00F73435"/>
    <w:rsid w:val="00F73F3B"/>
    <w:rsid w:val="00F740A3"/>
    <w:rsid w:val="00F74436"/>
    <w:rsid w:val="00F7531D"/>
    <w:rsid w:val="00F759F5"/>
    <w:rsid w:val="00F75E06"/>
    <w:rsid w:val="00F7630A"/>
    <w:rsid w:val="00F7639F"/>
    <w:rsid w:val="00F763C2"/>
    <w:rsid w:val="00F76853"/>
    <w:rsid w:val="00F7693F"/>
    <w:rsid w:val="00F769CF"/>
    <w:rsid w:val="00F76CC5"/>
    <w:rsid w:val="00F777C2"/>
    <w:rsid w:val="00F80668"/>
    <w:rsid w:val="00F8130E"/>
    <w:rsid w:val="00F81ABD"/>
    <w:rsid w:val="00F81D22"/>
    <w:rsid w:val="00F82126"/>
    <w:rsid w:val="00F830DA"/>
    <w:rsid w:val="00F832FA"/>
    <w:rsid w:val="00F838E5"/>
    <w:rsid w:val="00F83D61"/>
    <w:rsid w:val="00F83EB7"/>
    <w:rsid w:val="00F84312"/>
    <w:rsid w:val="00F84B70"/>
    <w:rsid w:val="00F84E03"/>
    <w:rsid w:val="00F85230"/>
    <w:rsid w:val="00F861D0"/>
    <w:rsid w:val="00F86328"/>
    <w:rsid w:val="00F86E39"/>
    <w:rsid w:val="00F872D8"/>
    <w:rsid w:val="00F873CB"/>
    <w:rsid w:val="00F90A51"/>
    <w:rsid w:val="00F90F8B"/>
    <w:rsid w:val="00F9167B"/>
    <w:rsid w:val="00F9190D"/>
    <w:rsid w:val="00F91B8F"/>
    <w:rsid w:val="00F9216F"/>
    <w:rsid w:val="00F9258D"/>
    <w:rsid w:val="00F93291"/>
    <w:rsid w:val="00F935C7"/>
    <w:rsid w:val="00F953DC"/>
    <w:rsid w:val="00F95696"/>
    <w:rsid w:val="00F957C4"/>
    <w:rsid w:val="00F9599C"/>
    <w:rsid w:val="00F968C8"/>
    <w:rsid w:val="00F97844"/>
    <w:rsid w:val="00F97DF3"/>
    <w:rsid w:val="00F97E99"/>
    <w:rsid w:val="00FA00E7"/>
    <w:rsid w:val="00FA02CE"/>
    <w:rsid w:val="00FA06AA"/>
    <w:rsid w:val="00FA197B"/>
    <w:rsid w:val="00FA2159"/>
    <w:rsid w:val="00FA2193"/>
    <w:rsid w:val="00FA2A5C"/>
    <w:rsid w:val="00FA3A11"/>
    <w:rsid w:val="00FA3E21"/>
    <w:rsid w:val="00FA429A"/>
    <w:rsid w:val="00FA52FA"/>
    <w:rsid w:val="00FA5990"/>
    <w:rsid w:val="00FA5BDF"/>
    <w:rsid w:val="00FA5D88"/>
    <w:rsid w:val="00FA6EEB"/>
    <w:rsid w:val="00FA7BD5"/>
    <w:rsid w:val="00FA7C67"/>
    <w:rsid w:val="00FB0AE3"/>
    <w:rsid w:val="00FB1225"/>
    <w:rsid w:val="00FB12CD"/>
    <w:rsid w:val="00FB14EB"/>
    <w:rsid w:val="00FB175B"/>
    <w:rsid w:val="00FB1F02"/>
    <w:rsid w:val="00FB21B6"/>
    <w:rsid w:val="00FB2575"/>
    <w:rsid w:val="00FB2E6B"/>
    <w:rsid w:val="00FB356B"/>
    <w:rsid w:val="00FB4045"/>
    <w:rsid w:val="00FB4D06"/>
    <w:rsid w:val="00FB4D8B"/>
    <w:rsid w:val="00FB57F1"/>
    <w:rsid w:val="00FB698F"/>
    <w:rsid w:val="00FB6BE3"/>
    <w:rsid w:val="00FB6D34"/>
    <w:rsid w:val="00FB6EC5"/>
    <w:rsid w:val="00FB6FBF"/>
    <w:rsid w:val="00FB7312"/>
    <w:rsid w:val="00FB7374"/>
    <w:rsid w:val="00FB737D"/>
    <w:rsid w:val="00FC101F"/>
    <w:rsid w:val="00FC1181"/>
    <w:rsid w:val="00FC1C28"/>
    <w:rsid w:val="00FC2E0A"/>
    <w:rsid w:val="00FC3924"/>
    <w:rsid w:val="00FC3BD6"/>
    <w:rsid w:val="00FC3E4B"/>
    <w:rsid w:val="00FC4240"/>
    <w:rsid w:val="00FC43FF"/>
    <w:rsid w:val="00FC4AF0"/>
    <w:rsid w:val="00FC4BA2"/>
    <w:rsid w:val="00FC5474"/>
    <w:rsid w:val="00FC5AF9"/>
    <w:rsid w:val="00FC5D01"/>
    <w:rsid w:val="00FC5DAF"/>
    <w:rsid w:val="00FC5F5F"/>
    <w:rsid w:val="00FC6ED4"/>
    <w:rsid w:val="00FD05C6"/>
    <w:rsid w:val="00FD0907"/>
    <w:rsid w:val="00FD0931"/>
    <w:rsid w:val="00FD0F98"/>
    <w:rsid w:val="00FD13CA"/>
    <w:rsid w:val="00FD17DE"/>
    <w:rsid w:val="00FD1BB3"/>
    <w:rsid w:val="00FD1D89"/>
    <w:rsid w:val="00FD1ECE"/>
    <w:rsid w:val="00FD243A"/>
    <w:rsid w:val="00FD2CE2"/>
    <w:rsid w:val="00FD2FEA"/>
    <w:rsid w:val="00FD3ADA"/>
    <w:rsid w:val="00FD40F9"/>
    <w:rsid w:val="00FD507C"/>
    <w:rsid w:val="00FD560A"/>
    <w:rsid w:val="00FD5B94"/>
    <w:rsid w:val="00FD5D44"/>
    <w:rsid w:val="00FD6519"/>
    <w:rsid w:val="00FD67F8"/>
    <w:rsid w:val="00FD694C"/>
    <w:rsid w:val="00FD6F2F"/>
    <w:rsid w:val="00FD70BB"/>
    <w:rsid w:val="00FE04A8"/>
    <w:rsid w:val="00FE0A8E"/>
    <w:rsid w:val="00FE1012"/>
    <w:rsid w:val="00FE16B5"/>
    <w:rsid w:val="00FE1CB0"/>
    <w:rsid w:val="00FE1D6A"/>
    <w:rsid w:val="00FE2305"/>
    <w:rsid w:val="00FE2612"/>
    <w:rsid w:val="00FE2639"/>
    <w:rsid w:val="00FE3563"/>
    <w:rsid w:val="00FE35D2"/>
    <w:rsid w:val="00FE35E5"/>
    <w:rsid w:val="00FE3A73"/>
    <w:rsid w:val="00FE3BEB"/>
    <w:rsid w:val="00FE3E42"/>
    <w:rsid w:val="00FE4AE7"/>
    <w:rsid w:val="00FE5205"/>
    <w:rsid w:val="00FE54E6"/>
    <w:rsid w:val="00FE5ACC"/>
    <w:rsid w:val="00FE6247"/>
    <w:rsid w:val="00FE6688"/>
    <w:rsid w:val="00FE6E7C"/>
    <w:rsid w:val="00FE7333"/>
    <w:rsid w:val="00FE78F4"/>
    <w:rsid w:val="00FE7CEB"/>
    <w:rsid w:val="00FF010F"/>
    <w:rsid w:val="00FF01EA"/>
    <w:rsid w:val="00FF1871"/>
    <w:rsid w:val="00FF1B7A"/>
    <w:rsid w:val="00FF1BA5"/>
    <w:rsid w:val="00FF1C72"/>
    <w:rsid w:val="00FF1D27"/>
    <w:rsid w:val="00FF1EB3"/>
    <w:rsid w:val="00FF2D0F"/>
    <w:rsid w:val="00FF2E4D"/>
    <w:rsid w:val="00FF2E89"/>
    <w:rsid w:val="00FF35E3"/>
    <w:rsid w:val="00FF3CDE"/>
    <w:rsid w:val="00FF4291"/>
    <w:rsid w:val="00FF45BE"/>
    <w:rsid w:val="00FF48D4"/>
    <w:rsid w:val="00FF4AB8"/>
    <w:rsid w:val="00FF502E"/>
    <w:rsid w:val="00FF5365"/>
    <w:rsid w:val="00FF5CD2"/>
    <w:rsid w:val="00FF60CC"/>
    <w:rsid w:val="00FF6221"/>
    <w:rsid w:val="00FF654D"/>
    <w:rsid w:val="00FF7205"/>
    <w:rsid w:val="00FF7426"/>
    <w:rsid w:val="00FF7697"/>
    <w:rsid w:val="00FF7760"/>
    <w:rsid w:val="00FF7B85"/>
    <w:rsid w:val="00FF7EB8"/>
    <w:rsid w:val="014A9AA6"/>
    <w:rsid w:val="0172898A"/>
    <w:rsid w:val="02CA43F3"/>
    <w:rsid w:val="02CB6C4F"/>
    <w:rsid w:val="02EB8A0E"/>
    <w:rsid w:val="031BB086"/>
    <w:rsid w:val="034DA219"/>
    <w:rsid w:val="046F2614"/>
    <w:rsid w:val="051002AC"/>
    <w:rsid w:val="05D29510"/>
    <w:rsid w:val="06963F14"/>
    <w:rsid w:val="078A7B54"/>
    <w:rsid w:val="08063875"/>
    <w:rsid w:val="0823EBE9"/>
    <w:rsid w:val="0A071F76"/>
    <w:rsid w:val="0A09F0E0"/>
    <w:rsid w:val="0B7E6CC1"/>
    <w:rsid w:val="0C1DC5D9"/>
    <w:rsid w:val="0C450D16"/>
    <w:rsid w:val="0CBF118F"/>
    <w:rsid w:val="0D14E5A3"/>
    <w:rsid w:val="0D1F16F5"/>
    <w:rsid w:val="0D3BA766"/>
    <w:rsid w:val="0E577B45"/>
    <w:rsid w:val="0ECBBB5D"/>
    <w:rsid w:val="0EEB0184"/>
    <w:rsid w:val="0EF7D012"/>
    <w:rsid w:val="11281A42"/>
    <w:rsid w:val="11F041B8"/>
    <w:rsid w:val="11F2CCB1"/>
    <w:rsid w:val="1372D809"/>
    <w:rsid w:val="169C7834"/>
    <w:rsid w:val="16D26596"/>
    <w:rsid w:val="1854D2EB"/>
    <w:rsid w:val="18CAF32F"/>
    <w:rsid w:val="18F5C492"/>
    <w:rsid w:val="199BF0D8"/>
    <w:rsid w:val="19BA793A"/>
    <w:rsid w:val="19D22495"/>
    <w:rsid w:val="1CC2CFAF"/>
    <w:rsid w:val="1CC2FB7E"/>
    <w:rsid w:val="1D039519"/>
    <w:rsid w:val="1D16F6D2"/>
    <w:rsid w:val="1D4AD9B6"/>
    <w:rsid w:val="1DB02DC4"/>
    <w:rsid w:val="1DDC8249"/>
    <w:rsid w:val="1E485DFA"/>
    <w:rsid w:val="1E7E87D2"/>
    <w:rsid w:val="1F716565"/>
    <w:rsid w:val="21029569"/>
    <w:rsid w:val="2366B59D"/>
    <w:rsid w:val="236D20B0"/>
    <w:rsid w:val="23EB5085"/>
    <w:rsid w:val="242FF7AC"/>
    <w:rsid w:val="245D1EE1"/>
    <w:rsid w:val="251FCB0F"/>
    <w:rsid w:val="25D83C33"/>
    <w:rsid w:val="2642F0F3"/>
    <w:rsid w:val="26672DCA"/>
    <w:rsid w:val="26D08823"/>
    <w:rsid w:val="27FE480E"/>
    <w:rsid w:val="29BB8846"/>
    <w:rsid w:val="2BFAB068"/>
    <w:rsid w:val="2CB8E522"/>
    <w:rsid w:val="2D68EB06"/>
    <w:rsid w:val="2E00D46C"/>
    <w:rsid w:val="2E319353"/>
    <w:rsid w:val="2E5A3D15"/>
    <w:rsid w:val="302FD208"/>
    <w:rsid w:val="31350C33"/>
    <w:rsid w:val="363B7116"/>
    <w:rsid w:val="364662C3"/>
    <w:rsid w:val="36514E8E"/>
    <w:rsid w:val="37DCC69F"/>
    <w:rsid w:val="381DC112"/>
    <w:rsid w:val="3876B77A"/>
    <w:rsid w:val="398665C7"/>
    <w:rsid w:val="3A1BBBF0"/>
    <w:rsid w:val="3B8C3740"/>
    <w:rsid w:val="3BB7E2FB"/>
    <w:rsid w:val="3BBB0D61"/>
    <w:rsid w:val="3BDDF9AE"/>
    <w:rsid w:val="3BEB67DF"/>
    <w:rsid w:val="3C3ADC8E"/>
    <w:rsid w:val="3C4A09C5"/>
    <w:rsid w:val="3EDF323F"/>
    <w:rsid w:val="3FCB4964"/>
    <w:rsid w:val="3FDF7544"/>
    <w:rsid w:val="401FFA51"/>
    <w:rsid w:val="40359D25"/>
    <w:rsid w:val="40C218CA"/>
    <w:rsid w:val="41C2140F"/>
    <w:rsid w:val="41EC2CB5"/>
    <w:rsid w:val="424FFF05"/>
    <w:rsid w:val="42A75275"/>
    <w:rsid w:val="43830DC5"/>
    <w:rsid w:val="452D488C"/>
    <w:rsid w:val="4613F7E0"/>
    <w:rsid w:val="4624EF5B"/>
    <w:rsid w:val="4637C8C8"/>
    <w:rsid w:val="4823FC2E"/>
    <w:rsid w:val="48EA03A8"/>
    <w:rsid w:val="48F72211"/>
    <w:rsid w:val="49CD95A8"/>
    <w:rsid w:val="4CED7471"/>
    <w:rsid w:val="4D1FD42C"/>
    <w:rsid w:val="4E85504D"/>
    <w:rsid w:val="4F4CF28A"/>
    <w:rsid w:val="4F81183B"/>
    <w:rsid w:val="50016184"/>
    <w:rsid w:val="5100681D"/>
    <w:rsid w:val="51243B56"/>
    <w:rsid w:val="5343C6E4"/>
    <w:rsid w:val="546D24D3"/>
    <w:rsid w:val="558DFEA2"/>
    <w:rsid w:val="5683A447"/>
    <w:rsid w:val="59CE853A"/>
    <w:rsid w:val="59F0269A"/>
    <w:rsid w:val="5A196E4D"/>
    <w:rsid w:val="5A619CA4"/>
    <w:rsid w:val="5AD2175F"/>
    <w:rsid w:val="5CAE9990"/>
    <w:rsid w:val="5D0FDCB6"/>
    <w:rsid w:val="5D88E1DD"/>
    <w:rsid w:val="5DD137ED"/>
    <w:rsid w:val="5DE8AB1F"/>
    <w:rsid w:val="5E7B8F6E"/>
    <w:rsid w:val="5F3B7B94"/>
    <w:rsid w:val="6027FDC9"/>
    <w:rsid w:val="6036F0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D35D1FE"/>
    <w:rsid w:val="6E188819"/>
    <w:rsid w:val="6E2F4459"/>
    <w:rsid w:val="6E74A990"/>
    <w:rsid w:val="6EB2D4BE"/>
    <w:rsid w:val="6F792DED"/>
    <w:rsid w:val="701E33C7"/>
    <w:rsid w:val="704715B0"/>
    <w:rsid w:val="713828F3"/>
    <w:rsid w:val="7195D186"/>
    <w:rsid w:val="71C660AC"/>
    <w:rsid w:val="72201042"/>
    <w:rsid w:val="731F7802"/>
    <w:rsid w:val="7466C55B"/>
    <w:rsid w:val="7468C17F"/>
    <w:rsid w:val="7624FA88"/>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62DC6A3"/>
  <w15:docId w15:val="{8E0BE683-0DB3-4141-892A-5B509C6E1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unhideWhenUsed/>
    <w:rsid w:val="00106F86"/>
    <w:pPr>
      <w:numPr>
        <w:numId w:val="4"/>
      </w:numPr>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5"/>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6"/>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22097735">
      <w:bodyDiv w:val="1"/>
      <w:marLeft w:val="0"/>
      <w:marRight w:val="0"/>
      <w:marTop w:val="0"/>
      <w:marBottom w:val="0"/>
      <w:divBdr>
        <w:top w:val="none" w:sz="0" w:space="0" w:color="auto"/>
        <w:left w:val="none" w:sz="0" w:space="0" w:color="auto"/>
        <w:bottom w:val="none" w:sz="0" w:space="0" w:color="auto"/>
        <w:right w:val="none" w:sz="0" w:space="0" w:color="auto"/>
      </w:divBdr>
    </w:div>
    <w:div w:id="74516809">
      <w:bodyDiv w:val="1"/>
      <w:marLeft w:val="0"/>
      <w:marRight w:val="0"/>
      <w:marTop w:val="0"/>
      <w:marBottom w:val="0"/>
      <w:divBdr>
        <w:top w:val="none" w:sz="0" w:space="0" w:color="auto"/>
        <w:left w:val="none" w:sz="0" w:space="0" w:color="auto"/>
        <w:bottom w:val="none" w:sz="0" w:space="0" w:color="auto"/>
        <w:right w:val="none" w:sz="0" w:space="0" w:color="auto"/>
      </w:divBdr>
    </w:div>
    <w:div w:id="75325027">
      <w:bodyDiv w:val="1"/>
      <w:marLeft w:val="0"/>
      <w:marRight w:val="0"/>
      <w:marTop w:val="0"/>
      <w:marBottom w:val="0"/>
      <w:divBdr>
        <w:top w:val="none" w:sz="0" w:space="0" w:color="auto"/>
        <w:left w:val="none" w:sz="0" w:space="0" w:color="auto"/>
        <w:bottom w:val="none" w:sz="0" w:space="0" w:color="auto"/>
        <w:right w:val="none" w:sz="0" w:space="0" w:color="auto"/>
      </w:divBdr>
    </w:div>
    <w:div w:id="107091013">
      <w:bodyDiv w:val="1"/>
      <w:marLeft w:val="0"/>
      <w:marRight w:val="0"/>
      <w:marTop w:val="0"/>
      <w:marBottom w:val="0"/>
      <w:divBdr>
        <w:top w:val="none" w:sz="0" w:space="0" w:color="auto"/>
        <w:left w:val="none" w:sz="0" w:space="0" w:color="auto"/>
        <w:bottom w:val="none" w:sz="0" w:space="0" w:color="auto"/>
        <w:right w:val="none" w:sz="0" w:space="0" w:color="auto"/>
      </w:divBdr>
    </w:div>
    <w:div w:id="138113287">
      <w:bodyDiv w:val="1"/>
      <w:marLeft w:val="0"/>
      <w:marRight w:val="0"/>
      <w:marTop w:val="0"/>
      <w:marBottom w:val="0"/>
      <w:divBdr>
        <w:top w:val="none" w:sz="0" w:space="0" w:color="auto"/>
        <w:left w:val="none" w:sz="0" w:space="0" w:color="auto"/>
        <w:bottom w:val="none" w:sz="0" w:space="0" w:color="auto"/>
        <w:right w:val="none" w:sz="0" w:space="0" w:color="auto"/>
      </w:divBdr>
    </w:div>
    <w:div w:id="142091883">
      <w:bodyDiv w:val="1"/>
      <w:marLeft w:val="0"/>
      <w:marRight w:val="0"/>
      <w:marTop w:val="0"/>
      <w:marBottom w:val="0"/>
      <w:divBdr>
        <w:top w:val="none" w:sz="0" w:space="0" w:color="auto"/>
        <w:left w:val="none" w:sz="0" w:space="0" w:color="auto"/>
        <w:bottom w:val="none" w:sz="0" w:space="0" w:color="auto"/>
        <w:right w:val="none" w:sz="0" w:space="0" w:color="auto"/>
      </w:divBdr>
    </w:div>
    <w:div w:id="165482173">
      <w:bodyDiv w:val="1"/>
      <w:marLeft w:val="0"/>
      <w:marRight w:val="0"/>
      <w:marTop w:val="0"/>
      <w:marBottom w:val="0"/>
      <w:divBdr>
        <w:top w:val="none" w:sz="0" w:space="0" w:color="auto"/>
        <w:left w:val="none" w:sz="0" w:space="0" w:color="auto"/>
        <w:bottom w:val="none" w:sz="0" w:space="0" w:color="auto"/>
        <w:right w:val="none" w:sz="0" w:space="0" w:color="auto"/>
      </w:divBdr>
    </w:div>
    <w:div w:id="191504084">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86950695">
      <w:bodyDiv w:val="1"/>
      <w:marLeft w:val="0"/>
      <w:marRight w:val="0"/>
      <w:marTop w:val="0"/>
      <w:marBottom w:val="0"/>
      <w:divBdr>
        <w:top w:val="none" w:sz="0" w:space="0" w:color="auto"/>
        <w:left w:val="none" w:sz="0" w:space="0" w:color="auto"/>
        <w:bottom w:val="none" w:sz="0" w:space="0" w:color="auto"/>
        <w:right w:val="none" w:sz="0" w:space="0" w:color="auto"/>
      </w:divBdr>
    </w:div>
    <w:div w:id="387387022">
      <w:bodyDiv w:val="1"/>
      <w:marLeft w:val="0"/>
      <w:marRight w:val="0"/>
      <w:marTop w:val="0"/>
      <w:marBottom w:val="0"/>
      <w:divBdr>
        <w:top w:val="none" w:sz="0" w:space="0" w:color="auto"/>
        <w:left w:val="none" w:sz="0" w:space="0" w:color="auto"/>
        <w:bottom w:val="none" w:sz="0" w:space="0" w:color="auto"/>
        <w:right w:val="none" w:sz="0" w:space="0" w:color="auto"/>
      </w:divBdr>
    </w:div>
    <w:div w:id="392851871">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395855810">
      <w:bodyDiv w:val="1"/>
      <w:marLeft w:val="0"/>
      <w:marRight w:val="0"/>
      <w:marTop w:val="0"/>
      <w:marBottom w:val="0"/>
      <w:divBdr>
        <w:top w:val="none" w:sz="0" w:space="0" w:color="auto"/>
        <w:left w:val="none" w:sz="0" w:space="0" w:color="auto"/>
        <w:bottom w:val="none" w:sz="0" w:space="0" w:color="auto"/>
        <w:right w:val="none" w:sz="0" w:space="0" w:color="auto"/>
      </w:divBdr>
    </w:div>
    <w:div w:id="436214906">
      <w:bodyDiv w:val="1"/>
      <w:marLeft w:val="0"/>
      <w:marRight w:val="0"/>
      <w:marTop w:val="0"/>
      <w:marBottom w:val="0"/>
      <w:divBdr>
        <w:top w:val="none" w:sz="0" w:space="0" w:color="auto"/>
        <w:left w:val="none" w:sz="0" w:space="0" w:color="auto"/>
        <w:bottom w:val="none" w:sz="0" w:space="0" w:color="auto"/>
        <w:right w:val="none" w:sz="0" w:space="0" w:color="auto"/>
      </w:divBdr>
    </w:div>
    <w:div w:id="456799602">
      <w:bodyDiv w:val="1"/>
      <w:marLeft w:val="0"/>
      <w:marRight w:val="0"/>
      <w:marTop w:val="0"/>
      <w:marBottom w:val="0"/>
      <w:divBdr>
        <w:top w:val="none" w:sz="0" w:space="0" w:color="auto"/>
        <w:left w:val="none" w:sz="0" w:space="0" w:color="auto"/>
        <w:bottom w:val="none" w:sz="0" w:space="0" w:color="auto"/>
        <w:right w:val="none" w:sz="0" w:space="0" w:color="auto"/>
      </w:divBdr>
    </w:div>
    <w:div w:id="457456592">
      <w:bodyDiv w:val="1"/>
      <w:marLeft w:val="0"/>
      <w:marRight w:val="0"/>
      <w:marTop w:val="0"/>
      <w:marBottom w:val="0"/>
      <w:divBdr>
        <w:top w:val="none" w:sz="0" w:space="0" w:color="auto"/>
        <w:left w:val="none" w:sz="0" w:space="0" w:color="auto"/>
        <w:bottom w:val="none" w:sz="0" w:space="0" w:color="auto"/>
        <w:right w:val="none" w:sz="0" w:space="0" w:color="auto"/>
      </w:divBdr>
    </w:div>
    <w:div w:id="459735474">
      <w:bodyDiv w:val="1"/>
      <w:marLeft w:val="0"/>
      <w:marRight w:val="0"/>
      <w:marTop w:val="0"/>
      <w:marBottom w:val="0"/>
      <w:divBdr>
        <w:top w:val="none" w:sz="0" w:space="0" w:color="auto"/>
        <w:left w:val="none" w:sz="0" w:space="0" w:color="auto"/>
        <w:bottom w:val="none" w:sz="0" w:space="0" w:color="auto"/>
        <w:right w:val="none" w:sz="0" w:space="0" w:color="auto"/>
      </w:divBdr>
    </w:div>
    <w:div w:id="466359902">
      <w:bodyDiv w:val="1"/>
      <w:marLeft w:val="0"/>
      <w:marRight w:val="0"/>
      <w:marTop w:val="0"/>
      <w:marBottom w:val="0"/>
      <w:divBdr>
        <w:top w:val="none" w:sz="0" w:space="0" w:color="auto"/>
        <w:left w:val="none" w:sz="0" w:space="0" w:color="auto"/>
        <w:bottom w:val="none" w:sz="0" w:space="0" w:color="auto"/>
        <w:right w:val="none" w:sz="0" w:space="0" w:color="auto"/>
      </w:divBdr>
    </w:div>
    <w:div w:id="480075763">
      <w:bodyDiv w:val="1"/>
      <w:marLeft w:val="0"/>
      <w:marRight w:val="0"/>
      <w:marTop w:val="0"/>
      <w:marBottom w:val="0"/>
      <w:divBdr>
        <w:top w:val="none" w:sz="0" w:space="0" w:color="auto"/>
        <w:left w:val="none" w:sz="0" w:space="0" w:color="auto"/>
        <w:bottom w:val="none" w:sz="0" w:space="0" w:color="auto"/>
        <w:right w:val="none" w:sz="0" w:space="0" w:color="auto"/>
      </w:divBdr>
    </w:div>
    <w:div w:id="552814165">
      <w:bodyDiv w:val="1"/>
      <w:marLeft w:val="0"/>
      <w:marRight w:val="0"/>
      <w:marTop w:val="0"/>
      <w:marBottom w:val="0"/>
      <w:divBdr>
        <w:top w:val="none" w:sz="0" w:space="0" w:color="auto"/>
        <w:left w:val="none" w:sz="0" w:space="0" w:color="auto"/>
        <w:bottom w:val="none" w:sz="0" w:space="0" w:color="auto"/>
        <w:right w:val="none" w:sz="0" w:space="0" w:color="auto"/>
      </w:divBdr>
    </w:div>
    <w:div w:id="651758537">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786244249">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900481055">
      <w:bodyDiv w:val="1"/>
      <w:marLeft w:val="0"/>
      <w:marRight w:val="0"/>
      <w:marTop w:val="0"/>
      <w:marBottom w:val="0"/>
      <w:divBdr>
        <w:top w:val="none" w:sz="0" w:space="0" w:color="auto"/>
        <w:left w:val="none" w:sz="0" w:space="0" w:color="auto"/>
        <w:bottom w:val="none" w:sz="0" w:space="0" w:color="auto"/>
        <w:right w:val="none" w:sz="0" w:space="0" w:color="auto"/>
      </w:divBdr>
    </w:div>
    <w:div w:id="1087849375">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120538575">
      <w:bodyDiv w:val="1"/>
      <w:marLeft w:val="0"/>
      <w:marRight w:val="0"/>
      <w:marTop w:val="0"/>
      <w:marBottom w:val="0"/>
      <w:divBdr>
        <w:top w:val="none" w:sz="0" w:space="0" w:color="auto"/>
        <w:left w:val="none" w:sz="0" w:space="0" w:color="auto"/>
        <w:bottom w:val="none" w:sz="0" w:space="0" w:color="auto"/>
        <w:right w:val="none" w:sz="0" w:space="0" w:color="auto"/>
      </w:divBdr>
    </w:div>
    <w:div w:id="1124884289">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297832135">
      <w:bodyDiv w:val="1"/>
      <w:marLeft w:val="0"/>
      <w:marRight w:val="0"/>
      <w:marTop w:val="0"/>
      <w:marBottom w:val="0"/>
      <w:divBdr>
        <w:top w:val="none" w:sz="0" w:space="0" w:color="auto"/>
        <w:left w:val="none" w:sz="0" w:space="0" w:color="auto"/>
        <w:bottom w:val="none" w:sz="0" w:space="0" w:color="auto"/>
        <w:right w:val="none" w:sz="0" w:space="0" w:color="auto"/>
      </w:divBdr>
    </w:div>
    <w:div w:id="1310327099">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0130964">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599174368">
      <w:bodyDiv w:val="1"/>
      <w:marLeft w:val="0"/>
      <w:marRight w:val="0"/>
      <w:marTop w:val="0"/>
      <w:marBottom w:val="0"/>
      <w:divBdr>
        <w:top w:val="none" w:sz="0" w:space="0" w:color="auto"/>
        <w:left w:val="none" w:sz="0" w:space="0" w:color="auto"/>
        <w:bottom w:val="none" w:sz="0" w:space="0" w:color="auto"/>
        <w:right w:val="none" w:sz="0" w:space="0" w:color="auto"/>
      </w:divBdr>
    </w:div>
    <w:div w:id="168593906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60053038">
      <w:bodyDiv w:val="1"/>
      <w:marLeft w:val="0"/>
      <w:marRight w:val="0"/>
      <w:marTop w:val="0"/>
      <w:marBottom w:val="0"/>
      <w:divBdr>
        <w:top w:val="none" w:sz="0" w:space="0" w:color="auto"/>
        <w:left w:val="none" w:sz="0" w:space="0" w:color="auto"/>
        <w:bottom w:val="none" w:sz="0" w:space="0" w:color="auto"/>
        <w:right w:val="none" w:sz="0" w:space="0" w:color="auto"/>
      </w:divBdr>
    </w:div>
    <w:div w:id="1766655687">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67255049">
      <w:bodyDiv w:val="1"/>
      <w:marLeft w:val="0"/>
      <w:marRight w:val="0"/>
      <w:marTop w:val="0"/>
      <w:marBottom w:val="0"/>
      <w:divBdr>
        <w:top w:val="none" w:sz="0" w:space="0" w:color="auto"/>
        <w:left w:val="none" w:sz="0" w:space="0" w:color="auto"/>
        <w:bottom w:val="none" w:sz="0" w:space="0" w:color="auto"/>
        <w:right w:val="none" w:sz="0" w:space="0" w:color="auto"/>
      </w:divBdr>
    </w:div>
    <w:div w:id="1903250482">
      <w:bodyDiv w:val="1"/>
      <w:marLeft w:val="0"/>
      <w:marRight w:val="0"/>
      <w:marTop w:val="0"/>
      <w:marBottom w:val="0"/>
      <w:divBdr>
        <w:top w:val="none" w:sz="0" w:space="0" w:color="auto"/>
        <w:left w:val="none" w:sz="0" w:space="0" w:color="auto"/>
        <w:bottom w:val="none" w:sz="0" w:space="0" w:color="auto"/>
        <w:right w:val="none" w:sz="0" w:space="0" w:color="auto"/>
      </w:divBdr>
    </w:div>
    <w:div w:id="1909996261">
      <w:bodyDiv w:val="1"/>
      <w:marLeft w:val="0"/>
      <w:marRight w:val="0"/>
      <w:marTop w:val="0"/>
      <w:marBottom w:val="0"/>
      <w:divBdr>
        <w:top w:val="none" w:sz="0" w:space="0" w:color="auto"/>
        <w:left w:val="none" w:sz="0" w:space="0" w:color="auto"/>
        <w:bottom w:val="none" w:sz="0" w:space="0" w:color="auto"/>
        <w:right w:val="none" w:sz="0" w:space="0" w:color="auto"/>
      </w:divBdr>
    </w:div>
    <w:div w:id="1918662843">
      <w:bodyDiv w:val="1"/>
      <w:marLeft w:val="0"/>
      <w:marRight w:val="0"/>
      <w:marTop w:val="0"/>
      <w:marBottom w:val="0"/>
      <w:divBdr>
        <w:top w:val="none" w:sz="0" w:space="0" w:color="auto"/>
        <w:left w:val="none" w:sz="0" w:space="0" w:color="auto"/>
        <w:bottom w:val="none" w:sz="0" w:space="0" w:color="auto"/>
        <w:right w:val="none" w:sz="0" w:space="0" w:color="auto"/>
      </w:divBdr>
    </w:div>
    <w:div w:id="1946034365">
      <w:bodyDiv w:val="1"/>
      <w:marLeft w:val="0"/>
      <w:marRight w:val="0"/>
      <w:marTop w:val="0"/>
      <w:marBottom w:val="0"/>
      <w:divBdr>
        <w:top w:val="none" w:sz="0" w:space="0" w:color="auto"/>
        <w:left w:val="none" w:sz="0" w:space="0" w:color="auto"/>
        <w:bottom w:val="none" w:sz="0" w:space="0" w:color="auto"/>
        <w:right w:val="none" w:sz="0" w:space="0" w:color="auto"/>
      </w:divBdr>
    </w:div>
    <w:div w:id="2009555900">
      <w:bodyDiv w:val="1"/>
      <w:marLeft w:val="0"/>
      <w:marRight w:val="0"/>
      <w:marTop w:val="0"/>
      <w:marBottom w:val="0"/>
      <w:divBdr>
        <w:top w:val="none" w:sz="0" w:space="0" w:color="auto"/>
        <w:left w:val="none" w:sz="0" w:space="0" w:color="auto"/>
        <w:bottom w:val="none" w:sz="0" w:space="0" w:color="auto"/>
        <w:right w:val="none" w:sz="0" w:space="0" w:color="auto"/>
      </w:divBdr>
    </w:div>
    <w:div w:id="2015956328">
      <w:bodyDiv w:val="1"/>
      <w:marLeft w:val="0"/>
      <w:marRight w:val="0"/>
      <w:marTop w:val="0"/>
      <w:marBottom w:val="0"/>
      <w:divBdr>
        <w:top w:val="none" w:sz="0" w:space="0" w:color="auto"/>
        <w:left w:val="none" w:sz="0" w:space="0" w:color="auto"/>
        <w:bottom w:val="none" w:sz="0" w:space="0" w:color="auto"/>
        <w:right w:val="none" w:sz="0" w:space="0" w:color="auto"/>
      </w:divBdr>
    </w:div>
    <w:div w:id="2120754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image" Target="media/image9.wmf"/><Relationship Id="rId39" Type="http://schemas.openxmlformats.org/officeDocument/2006/relationships/oleObject" Target="embeddings/oleObject13.bin"/><Relationship Id="rId21" Type="http://schemas.openxmlformats.org/officeDocument/2006/relationships/image" Target="media/image6.wmf"/><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17.bin"/><Relationship Id="rId50" Type="http://schemas.openxmlformats.org/officeDocument/2006/relationships/image" Target="media/image21.wmf"/><Relationship Id="rId55" Type="http://schemas.openxmlformats.org/officeDocument/2006/relationships/oleObject" Target="embeddings/oleObject21.bin"/><Relationship Id="rId63"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8.bin"/><Relationship Id="rId41" Type="http://schemas.openxmlformats.org/officeDocument/2006/relationships/oleObject" Target="embeddings/oleObject14.bin"/><Relationship Id="rId54" Type="http://schemas.openxmlformats.org/officeDocument/2006/relationships/image" Target="media/image23.wmf"/><Relationship Id="rId6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6.bin"/><Relationship Id="rId32" Type="http://schemas.openxmlformats.org/officeDocument/2006/relationships/image" Target="media/image12.wmf"/><Relationship Id="rId37" Type="http://schemas.openxmlformats.org/officeDocument/2006/relationships/oleObject" Target="embeddings/oleObject12.bin"/><Relationship Id="rId40" Type="http://schemas.openxmlformats.org/officeDocument/2006/relationships/image" Target="media/image16.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5.wmf"/><Relationship Id="rId66"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18.bin"/><Relationship Id="rId57" Type="http://schemas.openxmlformats.org/officeDocument/2006/relationships/oleObject" Target="embeddings/oleObject22.bin"/><Relationship Id="rId61" Type="http://schemas.openxmlformats.org/officeDocument/2006/relationships/oleObject" Target="embeddings/oleObject24.bin"/><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oleObject" Target="embeddings/oleObject9.bin"/><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image" Target="media/image26.wmf"/><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7.bin"/><Relationship Id="rId30" Type="http://schemas.openxmlformats.org/officeDocument/2006/relationships/image" Target="media/image11.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20.wmf"/><Relationship Id="rId56" Type="http://schemas.openxmlformats.org/officeDocument/2006/relationships/image" Target="media/image24.wmf"/><Relationship Id="rId64" Type="http://schemas.openxmlformats.org/officeDocument/2006/relationships/footer" Target="footer2.xml"/><Relationship Id="rId8" Type="http://schemas.openxmlformats.org/officeDocument/2006/relationships/webSettings" Target="webSettings.xml"/><Relationship Id="rId51" Type="http://schemas.openxmlformats.org/officeDocument/2006/relationships/oleObject" Target="embeddings/oleObject19.bin"/><Relationship Id="rId3" Type="http://schemas.openxmlformats.org/officeDocument/2006/relationships/customXml" Target="../customXml/item3.xml"/><Relationship Id="rId12" Type="http://schemas.openxmlformats.org/officeDocument/2006/relationships/package" Target="embeddings/Microsoft_Visio_Drawing.vsdx"/><Relationship Id="rId17" Type="http://schemas.openxmlformats.org/officeDocument/2006/relationships/image" Target="media/image4.wmf"/><Relationship Id="rId25" Type="http://schemas.openxmlformats.org/officeDocument/2006/relationships/image" Target="media/image8.emf"/><Relationship Id="rId33" Type="http://schemas.openxmlformats.org/officeDocument/2006/relationships/oleObject" Target="embeddings/oleObject10.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oleObject" Target="embeddings/oleObject2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D30B05-7564-4402-A988-29317AEF35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32433D-71DC-4602-B364-2C8DAF203C37}">
  <ds:schemaRefs>
    <ds:schemaRef ds:uri="http://schemas.openxmlformats.org/officeDocument/2006/bibliography"/>
  </ds:schemaRefs>
</ds:datastoreItem>
</file>

<file path=customXml/itemProps3.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4.xml><?xml version="1.0" encoding="utf-8"?>
<ds:datastoreItem xmlns:ds="http://schemas.openxmlformats.org/officeDocument/2006/customXml" ds:itemID="{815793F9-5A5F-4451-9091-E357DB82382A}">
  <ds:schemaRefs>
    <ds:schemaRef ds:uri="http://schemas.microsoft.com/office/infopath/2007/PartnerControls"/>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purl.org/dc/elements/1.1/"/>
    <ds:schemaRef ds:uri="http://purl.org/dc/dcmitype/"/>
    <ds:schemaRef ds:uri="ab813fb6-1347-4985-ab36-6575371b00b3"/>
    <ds:schemaRef ds:uri="2ff76fbf-12b9-4337-ad3b-122e2d975ade"/>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3233</TotalTime>
  <Pages>13</Pages>
  <Words>4053</Words>
  <Characters>23106</Characters>
  <Application>Microsoft Office Word</Application>
  <DocSecurity>0</DocSecurity>
  <Lines>192</Lines>
  <Paragraphs>54</Paragraphs>
  <ScaleCrop>false</ScaleCrop>
  <Company/>
  <LinksUpToDate>false</LinksUpToDate>
  <CharactersWithSpaces>27105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Author</cp:lastModifiedBy>
  <cp:revision>5366</cp:revision>
  <dcterms:created xsi:type="dcterms:W3CDTF">2020-05-16T18:46:00Z</dcterms:created>
  <dcterms:modified xsi:type="dcterms:W3CDTF">2021-04-06T16:31:00Z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